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FF73D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48BC4D61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1A9C9A77" w14:textId="6882679C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69801C1C" w14:textId="6F217BBD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483146C7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57258794" w14:textId="76F13D0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51FD6B8C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2D6C1559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721AEFF2" w14:textId="425423D0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1437E7C9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5717F6F7" w14:textId="783861D4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02C65BD3" w14:textId="0FBCF170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0F7840DE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7C2D5F0D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047E372E" w14:textId="06C94BD0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189EA84D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5D5CFE60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787E2121" w14:textId="77777777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72268557" w14:textId="4C135271" w:rsidR="0013173E" w:rsidRPr="00772C0E" w:rsidRDefault="0013173E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35EAB52D" w14:textId="77777777" w:rsidR="00371641" w:rsidRPr="00772C0E" w:rsidRDefault="00371641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0282EE6A" w14:textId="77777777" w:rsidR="00371641" w:rsidRPr="00772C0E" w:rsidRDefault="00371641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66D0F8BF" w14:textId="2AB182E0" w:rsidR="00371641" w:rsidRPr="00772C0E" w:rsidRDefault="00371641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2C46D8B9" w14:textId="4F7C0F0E" w:rsidR="00371641" w:rsidRPr="00772C0E" w:rsidRDefault="00371641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36F225D4" w14:textId="7B4BBFE1" w:rsidR="00371641" w:rsidRPr="00772C0E" w:rsidRDefault="00371641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1A36850D" w14:textId="6A881C7E" w:rsidR="00371641" w:rsidRPr="00772C0E" w:rsidRDefault="00371641" w:rsidP="00CC56E2">
      <w:pPr>
        <w:spacing w:after="120"/>
        <w:ind w:right="90"/>
        <w:rPr>
          <w:color w:val="0D0D0D" w:themeColor="text1" w:themeTint="F2"/>
          <w:spacing w:val="-4"/>
        </w:rPr>
      </w:pPr>
    </w:p>
    <w:p w14:paraId="10B9D70E" w14:textId="5E870B09" w:rsidR="00371641" w:rsidRPr="00772C0E" w:rsidRDefault="0039323F" w:rsidP="00CC56E2">
      <w:pPr>
        <w:spacing w:after="120"/>
        <w:ind w:right="90"/>
        <w:rPr>
          <w:color w:val="0D0D0D" w:themeColor="text1" w:themeTint="F2"/>
          <w:spacing w:val="-4"/>
        </w:rPr>
      </w:pPr>
      <w:r>
        <w:rPr>
          <w:noProof/>
          <w:spacing w:val="-4"/>
        </w:rPr>
        <w:drawing>
          <wp:anchor distT="0" distB="0" distL="114300" distR="114300" simplePos="0" relativeHeight="251659264" behindDoc="1" locked="0" layoutInCell="1" allowOverlap="1" wp14:anchorId="165D0E71" wp14:editId="26A3ECE5">
            <wp:simplePos x="0" y="0"/>
            <wp:positionH relativeFrom="column">
              <wp:posOffset>-126365</wp:posOffset>
            </wp:positionH>
            <wp:positionV relativeFrom="margin">
              <wp:posOffset>6735200</wp:posOffset>
            </wp:positionV>
            <wp:extent cx="1584357" cy="530119"/>
            <wp:effectExtent l="0" t="0" r="0" b="3810"/>
            <wp:wrapNone/>
            <wp:docPr id="193620138" name="Picture 7" descr="ECFE (Early Childhood Family Education) word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620138" name="Picture 7" descr="ECFE (Early Childhood Family Education) wordmark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357" cy="530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BEC74E" w14:textId="447BD160" w:rsidR="000B51F9" w:rsidRDefault="000B51F9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</w:p>
    <w:p w14:paraId="2D2E9A00" w14:textId="77777777" w:rsidR="000B51F9" w:rsidRDefault="000B51F9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</w:p>
    <w:p w14:paraId="1D935193" w14:textId="77777777" w:rsidR="000B51F9" w:rsidRDefault="000B51F9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</w:p>
    <w:p w14:paraId="6EAD2AD2" w14:textId="227A3893" w:rsidR="006431AB" w:rsidRPr="006431AB" w:rsidRDefault="00BE0F18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  <w:r>
        <w:rPr>
          <w:color w:val="0D0D0D" w:themeColor="text1" w:themeTint="F2"/>
          <w:spacing w:val="-4"/>
        </w:rPr>
        <w:br/>
      </w:r>
      <w:r w:rsidR="006431AB" w:rsidRPr="006431AB">
        <w:rPr>
          <w:color w:val="0D0D0D" w:themeColor="text1" w:themeTint="F2"/>
          <w:spacing w:val="-4"/>
        </w:rPr>
        <w:t>Raising kids is complicated, isn’t it? There</w:t>
      </w:r>
      <w:r w:rsidR="00CC56E2">
        <w:rPr>
          <w:color w:val="0D0D0D" w:themeColor="text1" w:themeTint="F2"/>
          <w:spacing w:val="-4"/>
        </w:rPr>
        <w:br/>
      </w:r>
      <w:r w:rsidR="006431AB" w:rsidRPr="006431AB">
        <w:rPr>
          <w:color w:val="0D0D0D" w:themeColor="text1" w:themeTint="F2"/>
          <w:spacing w:val="-4"/>
        </w:rPr>
        <w:t xml:space="preserve">are days when everything seems to go right, and…well, other days when nothing does. Having children is like that, but here’s the good news: </w:t>
      </w:r>
      <w:r w:rsidR="006431AB" w:rsidRPr="006431AB">
        <w:rPr>
          <w:b/>
          <w:bCs/>
          <w:color w:val="0D0D0D" w:themeColor="text1" w:themeTint="F2"/>
          <w:spacing w:val="-4"/>
        </w:rPr>
        <w:t xml:space="preserve">ECFE is here for you on all </w:t>
      </w:r>
      <w:r w:rsidR="006431AB" w:rsidRPr="006431AB">
        <w:rPr>
          <w:b/>
          <w:bCs/>
          <w:color w:val="0D0D0D" w:themeColor="text1" w:themeTint="F2"/>
          <w:spacing w:val="-4"/>
        </w:rPr>
        <w:br/>
        <w:t>the days.</w:t>
      </w:r>
    </w:p>
    <w:p w14:paraId="00BC660B" w14:textId="77777777" w:rsidR="00BE0F18" w:rsidRDefault="006431AB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  <w:r w:rsidRPr="006431AB">
        <w:rPr>
          <w:color w:val="0D0D0D" w:themeColor="text1" w:themeTint="F2"/>
          <w:spacing w:val="-4"/>
        </w:rPr>
        <w:t xml:space="preserve">Early Childhood Family Education (ECFE) is a statewide program in Minnesota that gives children and families the tools they need to thrive. Our classes and sessions are designed to help with the things that matter most: </w:t>
      </w:r>
      <w:r w:rsidRPr="006431AB">
        <w:rPr>
          <w:color w:val="0D0D0D" w:themeColor="text1" w:themeTint="F2"/>
          <w:spacing w:val="-4"/>
        </w:rPr>
        <w:br/>
        <w:t xml:space="preserve"> </w:t>
      </w:r>
      <w:r w:rsidRPr="006431AB">
        <w:rPr>
          <w:color w:val="0D0D0D" w:themeColor="text1" w:themeTint="F2"/>
          <w:spacing w:val="-4"/>
        </w:rPr>
        <w:br/>
      </w:r>
      <w:r w:rsidR="00772C0E">
        <w:rPr>
          <w:b/>
          <w:bCs/>
          <w:color w:val="0D0D0D" w:themeColor="text1" w:themeTint="F2"/>
          <w:spacing w:val="-4"/>
        </w:rPr>
        <w:t xml:space="preserve">1. </w:t>
      </w:r>
      <w:r w:rsidRPr="006431AB">
        <w:rPr>
          <w:b/>
          <w:bCs/>
          <w:color w:val="0D0D0D" w:themeColor="text1" w:themeTint="F2"/>
          <w:spacing w:val="-4"/>
        </w:rPr>
        <w:t>Individual attention time</w:t>
      </w:r>
      <w:r w:rsidRPr="006431AB">
        <w:rPr>
          <w:color w:val="0D0D0D" w:themeColor="text1" w:themeTint="F2"/>
          <w:spacing w:val="-4"/>
        </w:rPr>
        <w:t xml:space="preserve"> with parents or caregivers and their children to strengthen bonds  </w:t>
      </w:r>
    </w:p>
    <w:p w14:paraId="21C3FBAB" w14:textId="769A8A9C" w:rsidR="00BE0F18" w:rsidRDefault="00772C0E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  <w:r>
        <w:rPr>
          <w:b/>
          <w:bCs/>
          <w:color w:val="0D0D0D" w:themeColor="text1" w:themeTint="F2"/>
          <w:spacing w:val="-4"/>
        </w:rPr>
        <w:t>2. Playful</w:t>
      </w:r>
      <w:r w:rsidR="006431AB" w:rsidRPr="006431AB">
        <w:rPr>
          <w:b/>
          <w:bCs/>
          <w:color w:val="0D0D0D" w:themeColor="text1" w:themeTint="F2"/>
          <w:spacing w:val="-4"/>
        </w:rPr>
        <w:t xml:space="preserve"> learning time</w:t>
      </w:r>
      <w:r w:rsidR="006431AB" w:rsidRPr="006431AB">
        <w:rPr>
          <w:color w:val="0D0D0D" w:themeColor="text1" w:themeTint="F2"/>
          <w:spacing w:val="-4"/>
        </w:rPr>
        <w:t xml:space="preserve"> to help children with their next phase while minimizing separation anxiety  </w:t>
      </w:r>
    </w:p>
    <w:p w14:paraId="535EA382" w14:textId="544CCF92" w:rsidR="006431AB" w:rsidRPr="006431AB" w:rsidRDefault="00772C0E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  <w:r>
        <w:rPr>
          <w:b/>
          <w:bCs/>
          <w:color w:val="0D0D0D" w:themeColor="text1" w:themeTint="F2"/>
          <w:spacing w:val="-4"/>
        </w:rPr>
        <w:t xml:space="preserve">3. </w:t>
      </w:r>
      <w:r w:rsidR="006431AB" w:rsidRPr="006431AB">
        <w:rPr>
          <w:b/>
          <w:bCs/>
          <w:color w:val="0D0D0D" w:themeColor="text1" w:themeTint="F2"/>
          <w:spacing w:val="-4"/>
        </w:rPr>
        <w:t>Parenting discussion time</w:t>
      </w:r>
      <w:r w:rsidR="006431AB" w:rsidRPr="006431AB">
        <w:rPr>
          <w:color w:val="0D0D0D" w:themeColor="text1" w:themeTint="F2"/>
          <w:spacing w:val="-4"/>
        </w:rPr>
        <w:t xml:space="preserve"> for parents and caregivers to talk about their parenting dreams, desires and concerns</w:t>
      </w:r>
    </w:p>
    <w:p w14:paraId="5B440AD7" w14:textId="14E17AD5" w:rsidR="000B51F9" w:rsidRPr="003B3670" w:rsidRDefault="000B51F9" w:rsidP="00CC56E2">
      <w:pPr>
        <w:spacing w:after="120" w:line="264" w:lineRule="auto"/>
        <w:ind w:left="180" w:right="90"/>
        <w:rPr>
          <w:color w:val="0D0D0D" w:themeColor="text1" w:themeTint="F2"/>
          <w:spacing w:val="-4"/>
        </w:rPr>
      </w:pPr>
      <w:r w:rsidRPr="00772C0E">
        <w:rPr>
          <w:i/>
          <w:iCs/>
          <w:noProof/>
          <w:color w:val="0D0D0D" w:themeColor="text1" w:themeTint="F2"/>
          <w:spacing w:val="-4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51F6634" wp14:editId="024288A5">
            <wp:simplePos x="0" y="0"/>
            <wp:positionH relativeFrom="margin">
              <wp:posOffset>-635</wp:posOffset>
            </wp:positionH>
            <wp:positionV relativeFrom="page">
              <wp:posOffset>6617379</wp:posOffset>
            </wp:positionV>
            <wp:extent cx="1041400" cy="1041400"/>
            <wp:effectExtent l="0" t="0" r="6350" b="6350"/>
            <wp:wrapSquare wrapText="bothSides"/>
            <wp:docPr id="1107533459" name="Picture 4" descr="Sample QR code. Please replace with your organization's QR code or dele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533459" name="Picture 4" descr="Sample QR code. Please replace with your organization's QR code or delete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104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31AB" w:rsidRPr="006431AB">
        <w:rPr>
          <w:color w:val="0D0D0D" w:themeColor="text1" w:themeTint="F2"/>
          <w:spacing w:val="-4"/>
        </w:rPr>
        <w:t>Being a part of ECFE is easy. We’re close to you, and our flexible sessions are built for busy families.</w:t>
      </w:r>
      <w:r w:rsidR="003B3670">
        <w:rPr>
          <w:color w:val="0D0D0D" w:themeColor="text1" w:themeTint="F2"/>
          <w:spacing w:val="-4"/>
        </w:rPr>
        <w:t xml:space="preserve"> </w:t>
      </w:r>
      <w:r w:rsidR="006431AB" w:rsidRPr="00772C0E">
        <w:rPr>
          <w:color w:val="0D0D0D" w:themeColor="text1" w:themeTint="F2"/>
          <w:spacing w:val="-4"/>
        </w:rPr>
        <w:t xml:space="preserve">Visit </w:t>
      </w:r>
      <w:r w:rsidR="006431AB" w:rsidRPr="00AE6842">
        <w:rPr>
          <w:b/>
          <w:bCs/>
          <w:color w:val="0D0D0D" w:themeColor="text1" w:themeTint="F2"/>
          <w:spacing w:val="-4"/>
        </w:rPr>
        <w:t>(</w:t>
      </w:r>
      <w:r w:rsidR="00EB1FDD" w:rsidRPr="00AE6842">
        <w:rPr>
          <w:b/>
          <w:bCs/>
          <w:color w:val="0D0D0D" w:themeColor="text1" w:themeTint="F2"/>
          <w:spacing w:val="-4"/>
        </w:rPr>
        <w:t>your website</w:t>
      </w:r>
      <w:r w:rsidR="006431AB" w:rsidRPr="00AE6842">
        <w:rPr>
          <w:b/>
          <w:bCs/>
          <w:color w:val="0D0D0D" w:themeColor="text1" w:themeTint="F2"/>
          <w:spacing w:val="-4"/>
        </w:rPr>
        <w:t xml:space="preserve">) </w:t>
      </w:r>
      <w:r w:rsidR="006431AB" w:rsidRPr="00772C0E">
        <w:rPr>
          <w:color w:val="0D0D0D" w:themeColor="text1" w:themeTint="F2"/>
          <w:spacing w:val="-4"/>
        </w:rPr>
        <w:t>to learn how</w:t>
      </w:r>
      <w:r w:rsidR="003B3670">
        <w:rPr>
          <w:color w:val="0D0D0D" w:themeColor="text1" w:themeTint="F2"/>
          <w:spacing w:val="-4"/>
        </w:rPr>
        <w:t xml:space="preserve"> </w:t>
      </w:r>
      <w:r w:rsidR="006431AB" w:rsidRPr="00772C0E">
        <w:rPr>
          <w:color w:val="0D0D0D" w:themeColor="text1" w:themeTint="F2"/>
          <w:spacing w:val="-4"/>
        </w:rPr>
        <w:t>your family can thrive with ECFE classes.</w:t>
      </w:r>
      <w:r w:rsidR="00661786" w:rsidRPr="00772C0E">
        <w:rPr>
          <w:i/>
          <w:iCs/>
          <w:color w:val="0D0D0D" w:themeColor="text1" w:themeTint="F2"/>
          <w:spacing w:val="-4"/>
          <w:sz w:val="20"/>
          <w:szCs w:val="20"/>
        </w:rPr>
        <w:br/>
      </w:r>
      <w:r w:rsidR="0091141F">
        <w:rPr>
          <w:i/>
          <w:iCs/>
          <w:color w:val="0D0D0D" w:themeColor="text1" w:themeTint="F2"/>
          <w:spacing w:val="-4"/>
          <w:sz w:val="20"/>
          <w:szCs w:val="20"/>
        </w:rPr>
        <w:br/>
      </w:r>
      <w:r w:rsidR="002C2934" w:rsidRPr="00772C0E">
        <w:rPr>
          <w:i/>
          <w:iCs/>
          <w:color w:val="0D0D0D" w:themeColor="text1" w:themeTint="F2"/>
          <w:spacing w:val="-4"/>
          <w:sz w:val="20"/>
          <w:szCs w:val="20"/>
        </w:rPr>
        <w:t>Sample QR code. Please replace with your organization's QR code or delete.</w:t>
      </w:r>
    </w:p>
    <w:sectPr w:rsidR="000B51F9" w:rsidRPr="003B3670" w:rsidSect="003B1D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400" w:h="1260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77118" w14:textId="77777777" w:rsidR="00157DC2" w:rsidRDefault="00157DC2" w:rsidP="004C4EEA">
      <w:r>
        <w:separator/>
      </w:r>
    </w:p>
  </w:endnote>
  <w:endnote w:type="continuationSeparator" w:id="0">
    <w:p w14:paraId="591A0547" w14:textId="77777777" w:rsidR="00157DC2" w:rsidRDefault="00157DC2" w:rsidP="004C4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6FF08" w14:textId="77777777" w:rsidR="0037289D" w:rsidRDefault="003728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D6BA2" w14:textId="77777777" w:rsidR="0037289D" w:rsidRDefault="003728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EF389" w14:textId="77777777" w:rsidR="0037289D" w:rsidRDefault="00372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080AB" w14:textId="77777777" w:rsidR="00157DC2" w:rsidRDefault="00157DC2" w:rsidP="004C4EEA">
      <w:r>
        <w:separator/>
      </w:r>
    </w:p>
  </w:footnote>
  <w:footnote w:type="continuationSeparator" w:id="0">
    <w:p w14:paraId="3D000D47" w14:textId="77777777" w:rsidR="00157DC2" w:rsidRDefault="00157DC2" w:rsidP="004C4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D844" w14:textId="23700F51" w:rsidR="00051ED2" w:rsidRDefault="00DE2D0D" w:rsidP="004C4EEA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018D29" wp14:editId="1E3FA8BF">
          <wp:simplePos x="0" y="0"/>
          <wp:positionH relativeFrom="page">
            <wp:align>left</wp:align>
          </wp:positionH>
          <wp:positionV relativeFrom="page">
            <wp:posOffset>4445</wp:posOffset>
          </wp:positionV>
          <wp:extent cx="3429009" cy="8001000"/>
          <wp:effectExtent l="0" t="0" r="0" b="0"/>
          <wp:wrapNone/>
          <wp:docPr id="337686303" name="Picture 2" descr="Grow together with ECF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7686303" name="Picture 2" descr="Grow together with ECF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9" cy="800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CE3255" w14:textId="621D91D2" w:rsidR="00B75B33" w:rsidRDefault="00B75B33" w:rsidP="004C4EEA">
    <w:pPr>
      <w:pStyle w:val="Header"/>
    </w:pPr>
  </w:p>
  <w:p w14:paraId="4A9B181A" w14:textId="3B3A335E" w:rsidR="00B75B33" w:rsidRDefault="00B75B33" w:rsidP="004C4EEA">
    <w:pPr>
      <w:pStyle w:val="Header"/>
    </w:pPr>
  </w:p>
  <w:p w14:paraId="3A8036C6" w14:textId="6B587B2B" w:rsidR="00B75B33" w:rsidRPr="00DD4EDF" w:rsidRDefault="00B75B33" w:rsidP="004C4EEA">
    <w:r>
      <w:br/>
    </w:r>
  </w:p>
  <w:p w14:paraId="672D9266" w14:textId="77777777" w:rsidR="00B75B33" w:rsidRDefault="00B75B33" w:rsidP="004C4E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147C5" w14:textId="7549EA02" w:rsidR="00051ED2" w:rsidRDefault="00051ED2" w:rsidP="004C4EEA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2C81798A" wp14:editId="1292D93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427249" cy="7996916"/>
          <wp:effectExtent l="0" t="0" r="1905" b="4445"/>
          <wp:wrapNone/>
          <wp:docPr id="73511890" name="Picture 1" descr="A young mothers smiles as she hold her toddler-aged daughter. The headline reads &quot;Grow Together with ECF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11890" name="Picture 1" descr="A young mothers smiles as she hold her toddler-aged daughter. The headline reads &quot;Grow Together with ECFE&quot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27249" cy="79969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D0448" w14:textId="77777777" w:rsidR="0037289D" w:rsidRDefault="003728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ocumentProtection w:edit="readOnly" w:enforcement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ED2"/>
    <w:rsid w:val="00006FC2"/>
    <w:rsid w:val="000376A9"/>
    <w:rsid w:val="00041882"/>
    <w:rsid w:val="00051ED2"/>
    <w:rsid w:val="000B51F9"/>
    <w:rsid w:val="000D48FD"/>
    <w:rsid w:val="001009C3"/>
    <w:rsid w:val="0013173E"/>
    <w:rsid w:val="00157DC2"/>
    <w:rsid w:val="001F706A"/>
    <w:rsid w:val="00204173"/>
    <w:rsid w:val="00245753"/>
    <w:rsid w:val="00256A7F"/>
    <w:rsid w:val="002C2934"/>
    <w:rsid w:val="002D0293"/>
    <w:rsid w:val="00330D8E"/>
    <w:rsid w:val="00364972"/>
    <w:rsid w:val="00371641"/>
    <w:rsid w:val="0037289D"/>
    <w:rsid w:val="00377275"/>
    <w:rsid w:val="00380FCE"/>
    <w:rsid w:val="0039323F"/>
    <w:rsid w:val="003B1D02"/>
    <w:rsid w:val="003B3670"/>
    <w:rsid w:val="003E34B8"/>
    <w:rsid w:val="00427F1E"/>
    <w:rsid w:val="0044340A"/>
    <w:rsid w:val="00444FC1"/>
    <w:rsid w:val="00475146"/>
    <w:rsid w:val="00475685"/>
    <w:rsid w:val="004960B9"/>
    <w:rsid w:val="004C4EEA"/>
    <w:rsid w:val="0055134A"/>
    <w:rsid w:val="00592999"/>
    <w:rsid w:val="005C0FCE"/>
    <w:rsid w:val="005C3051"/>
    <w:rsid w:val="006431AB"/>
    <w:rsid w:val="00661786"/>
    <w:rsid w:val="00692F58"/>
    <w:rsid w:val="006B6B06"/>
    <w:rsid w:val="00730757"/>
    <w:rsid w:val="007521DD"/>
    <w:rsid w:val="007533C5"/>
    <w:rsid w:val="00772C0E"/>
    <w:rsid w:val="007764C7"/>
    <w:rsid w:val="007E5ED7"/>
    <w:rsid w:val="00823764"/>
    <w:rsid w:val="00854D1D"/>
    <w:rsid w:val="008B35C2"/>
    <w:rsid w:val="008E3C9A"/>
    <w:rsid w:val="009075B1"/>
    <w:rsid w:val="0091057B"/>
    <w:rsid w:val="0091141F"/>
    <w:rsid w:val="00940447"/>
    <w:rsid w:val="00980CFA"/>
    <w:rsid w:val="009E641B"/>
    <w:rsid w:val="009F4E26"/>
    <w:rsid w:val="00A24640"/>
    <w:rsid w:val="00A67CF7"/>
    <w:rsid w:val="00A9000A"/>
    <w:rsid w:val="00AA7824"/>
    <w:rsid w:val="00AB186A"/>
    <w:rsid w:val="00AB7866"/>
    <w:rsid w:val="00AE6842"/>
    <w:rsid w:val="00B116AE"/>
    <w:rsid w:val="00B75B33"/>
    <w:rsid w:val="00BE027B"/>
    <w:rsid w:val="00BE0F18"/>
    <w:rsid w:val="00C16B91"/>
    <w:rsid w:val="00C23516"/>
    <w:rsid w:val="00C8272C"/>
    <w:rsid w:val="00CC56E2"/>
    <w:rsid w:val="00CE561E"/>
    <w:rsid w:val="00D14D53"/>
    <w:rsid w:val="00DC452F"/>
    <w:rsid w:val="00DD4EDF"/>
    <w:rsid w:val="00DE1D98"/>
    <w:rsid w:val="00DE2D0D"/>
    <w:rsid w:val="00DE5616"/>
    <w:rsid w:val="00E07C9C"/>
    <w:rsid w:val="00EB1FDD"/>
    <w:rsid w:val="00EE7D7C"/>
    <w:rsid w:val="00F05F58"/>
    <w:rsid w:val="00F52C78"/>
    <w:rsid w:val="00F6347B"/>
    <w:rsid w:val="00FA22CC"/>
    <w:rsid w:val="00FA66E2"/>
    <w:rsid w:val="00FC7861"/>
    <w:rsid w:val="00FE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3D843"/>
  <w15:chartTrackingRefBased/>
  <w15:docId w15:val="{2487428A-B83F-4FFF-AAE5-502C4797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EEA"/>
    <w:pPr>
      <w:ind w:right="3780"/>
    </w:pPr>
    <w:rPr>
      <w:rFonts w:ascii="Calibri" w:hAnsi="Calibri" w:cs="Calibri"/>
      <w:color w:val="000000" w:themeColor="text1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rsid w:val="0005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05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1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1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1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51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051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51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05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051ED2"/>
    <w:rPr>
      <w:i/>
      <w:iCs/>
      <w:color w:val="0F4761" w:themeColor="accent1" w:themeShade="BF"/>
    </w:rPr>
  </w:style>
  <w:style w:type="character" w:styleId="Strong">
    <w:name w:val="Strong"/>
    <w:uiPriority w:val="22"/>
    <w:qFormat/>
    <w:rsid w:val="00DD4EDF"/>
    <w:rPr>
      <w:b/>
      <w:bCs/>
    </w:rPr>
  </w:style>
  <w:style w:type="character" w:styleId="IntenseReference">
    <w:name w:val="Intense Reference"/>
    <w:basedOn w:val="DefaultParagraphFont"/>
    <w:uiPriority w:val="32"/>
    <w:rsid w:val="00051E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1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ED2"/>
  </w:style>
  <w:style w:type="paragraph" w:styleId="Footer">
    <w:name w:val="footer"/>
    <w:basedOn w:val="Normal"/>
    <w:link w:val="FooterChar"/>
    <w:uiPriority w:val="99"/>
    <w:unhideWhenUsed/>
    <w:rsid w:val="00051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Splinter</dc:creator>
  <cp:keywords/>
  <dc:description/>
  <cp:lastModifiedBy>Keiko Takahashi</cp:lastModifiedBy>
  <cp:revision>28</cp:revision>
  <dcterms:created xsi:type="dcterms:W3CDTF">2025-07-19T16:55:00Z</dcterms:created>
  <dcterms:modified xsi:type="dcterms:W3CDTF">2025-07-28T21:58:00Z</dcterms:modified>
</cp:coreProperties>
</file>