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b/>
          <w:iCs/>
          <w:color w:val="000000" w:themeColor="text2"/>
          <w:sz w:val="20"/>
          <w:szCs w:val="20"/>
        </w:rPr>
        <w:id w:val="10729564"/>
        <w:docPartObj>
          <w:docPartGallery w:val="Cover Pages"/>
          <w:docPartUnique/>
        </w:docPartObj>
      </w:sdtPr>
      <w:sdtEndPr>
        <w:rPr>
          <w:b w:val="0"/>
          <w:iCs w:val="0"/>
          <w:color w:val="auto"/>
          <w:sz w:val="22"/>
          <w:szCs w:val="22"/>
        </w:rPr>
      </w:sdtEndPr>
      <w:sdtContent>
        <w:p w14:paraId="6E4D6DE8" w14:textId="3568B7D3" w:rsidR="001628A0" w:rsidRDefault="001628A0" w:rsidP="001628A0">
          <w:r>
            <w:t>[</w:t>
          </w:r>
          <w:r>
            <w:rPr>
              <w:i/>
            </w:rPr>
            <w:t>Early Childhood Screening program name, address, email</w:t>
          </w:r>
          <w:r>
            <w:t>]</w:t>
          </w:r>
        </w:p>
        <w:p w14:paraId="0D5EA5BC" w14:textId="6E29A99F" w:rsidR="00BE3444" w:rsidRDefault="002A1547" w:rsidP="00197518">
          <w:pPr>
            <w:pStyle w:val="Heading1"/>
            <w:rPr>
              <w:b w:val="0"/>
            </w:rPr>
          </w:pPr>
          <w:r>
            <w:rPr>
              <w:b w:val="0"/>
            </w:rPr>
            <w:t xml:space="preserve">Formulario de Objeción </w:t>
          </w:r>
          <w:r w:rsidR="00071814">
            <w:rPr>
              <w:b w:val="0"/>
            </w:rPr>
            <w:t>de Conciencia a</w:t>
          </w:r>
          <w:r>
            <w:rPr>
              <w:b w:val="0"/>
            </w:rPr>
            <w:t xml:space="preserve"> la Evaluación de la Primera Infancia</w:t>
          </w:r>
        </w:p>
        <w:p w14:paraId="0308E502" w14:textId="54795C9A" w:rsidR="00AD5DFE" w:rsidRPr="0065683E" w:rsidRDefault="002A1547" w:rsidP="0065683E">
          <w:r>
            <w:t>Si desea objetar, rechazar o excluirse por motivos de conciencia del programa de evaluación de la primera infancia, revise, complete y envíe este formulario.</w:t>
          </w:r>
        </w:p>
        <w:p w14:paraId="07462AB0" w14:textId="77777777" w:rsidR="008E09D4" w:rsidRPr="008E09D4" w:rsidRDefault="002A1547" w:rsidP="005D4525">
          <w:pPr>
            <w:pStyle w:val="Heading2"/>
          </w:pPr>
          <w:r>
            <w:t>Descripción del programa de Evaluación de la Primera Infancia</w:t>
          </w:r>
        </w:p>
        <w:p w14:paraId="29E054D1" w14:textId="4EE264B9" w:rsidR="008E09D4" w:rsidRDefault="002A1547" w:rsidP="004A336A">
          <w:r>
            <w:t>De acuerdo con los Estatutos 121A.16-121A.19, los distritos realizan evaluaciones de la primera infancia para ayudar a los padres y las comunidades a mejorar la salud de los niños de Minnesota y a planificar programas educativos y de salud. Para garantizar la identificación de factores de riesgo que pueden influir en el aprendizaje, los elementos de la evaluación incluyen:</w:t>
          </w:r>
        </w:p>
        <w:p w14:paraId="1E22AD36" w14:textId="77777777" w:rsidR="004A336A" w:rsidRDefault="004A336A" w:rsidP="004A336A">
          <w:pPr>
            <w:pStyle w:val="ListParagraph"/>
            <w:numPr>
              <w:ilvl w:val="1"/>
              <w:numId w:val="27"/>
            </w:numPr>
            <w:rPr>
              <w:color w:val="000000" w:themeColor="text2"/>
            </w:rPr>
          </w:pPr>
          <w:r>
            <w:rPr>
              <w:color w:val="000000" w:themeColor="text2"/>
            </w:rPr>
            <w:t>Revisión de vacunas</w:t>
          </w:r>
        </w:p>
        <w:p w14:paraId="335BAC4C" w14:textId="77777777" w:rsidR="004A336A" w:rsidRDefault="004A336A" w:rsidP="004A336A">
          <w:pPr>
            <w:pStyle w:val="ListParagraph"/>
            <w:numPr>
              <w:ilvl w:val="1"/>
              <w:numId w:val="27"/>
            </w:numPr>
            <w:rPr>
              <w:color w:val="000000" w:themeColor="text2"/>
            </w:rPr>
          </w:pPr>
          <w:r>
            <w:rPr>
              <w:color w:val="000000" w:themeColor="text2"/>
            </w:rPr>
            <w:t>Audición y visión</w:t>
          </w:r>
        </w:p>
        <w:p w14:paraId="5EEDC03A" w14:textId="77777777" w:rsidR="004A336A" w:rsidRDefault="004A336A" w:rsidP="004A336A">
          <w:pPr>
            <w:pStyle w:val="ListParagraph"/>
            <w:numPr>
              <w:ilvl w:val="1"/>
              <w:numId w:val="27"/>
            </w:numPr>
            <w:rPr>
              <w:color w:val="000000" w:themeColor="text2"/>
            </w:rPr>
          </w:pPr>
          <w:r>
            <w:rPr>
              <w:color w:val="000000" w:themeColor="text2"/>
            </w:rPr>
            <w:t>Estatura y peso</w:t>
          </w:r>
        </w:p>
        <w:p w14:paraId="61F466BE" w14:textId="2F5CB04B" w:rsidR="004A336A" w:rsidRDefault="004A336A" w:rsidP="004A336A">
          <w:pPr>
            <w:pStyle w:val="ListParagraph"/>
            <w:numPr>
              <w:ilvl w:val="1"/>
              <w:numId w:val="27"/>
            </w:numPr>
            <w:rPr>
              <w:color w:val="000000" w:themeColor="text2"/>
            </w:rPr>
          </w:pPr>
          <w:r>
            <w:rPr>
              <w:color w:val="000000" w:themeColor="text2"/>
            </w:rPr>
            <w:t xml:space="preserve">Desarrollo: pensamiento, </w:t>
          </w:r>
          <w:r w:rsidR="008E5B4E" w:rsidRPr="008E5B4E">
            <w:rPr>
              <w:color w:val="000000" w:themeColor="text2"/>
            </w:rPr>
            <w:t>musculatura mayor y menor</w:t>
          </w:r>
          <w:r>
            <w:rPr>
              <w:color w:val="000000" w:themeColor="text2"/>
            </w:rPr>
            <w:t>, habla y lenguaje; incluida una evaluación virtual del desarrollo para las familias que realizan la solicitud en función de su estado de salud inmunocomprometido u otras afecciones de salud</w:t>
          </w:r>
        </w:p>
        <w:p w14:paraId="78167E4E" w14:textId="77777777" w:rsidR="004A336A" w:rsidRDefault="004A336A" w:rsidP="004A336A">
          <w:pPr>
            <w:pStyle w:val="ListParagraph"/>
            <w:numPr>
              <w:ilvl w:val="1"/>
              <w:numId w:val="27"/>
            </w:numPr>
            <w:rPr>
              <w:color w:val="000000" w:themeColor="text2"/>
            </w:rPr>
          </w:pPr>
          <w:r>
            <w:rPr>
              <w:color w:val="000000" w:themeColor="text2"/>
            </w:rPr>
            <w:t>Cuestionario socioemocional que completan los padres (comportamiento, habilidades de autoayuda)</w:t>
          </w:r>
        </w:p>
        <w:p w14:paraId="11F87D23" w14:textId="2FF5D4BA" w:rsidR="004A336A" w:rsidRDefault="004A336A" w:rsidP="004A336A">
          <w:pPr>
            <w:pStyle w:val="ListParagraph"/>
            <w:numPr>
              <w:ilvl w:val="1"/>
              <w:numId w:val="27"/>
            </w:numPr>
            <w:rPr>
              <w:color w:val="000000" w:themeColor="text2"/>
            </w:rPr>
          </w:pPr>
          <w:r>
            <w:rPr>
              <w:color w:val="000000" w:themeColor="text2"/>
            </w:rPr>
            <w:t>Cobertura del proveedor de atención médica</w:t>
          </w:r>
        </w:p>
        <w:p w14:paraId="04E55281" w14:textId="04EEC222" w:rsidR="004A336A" w:rsidRDefault="004A336A" w:rsidP="004A336A">
          <w:pPr>
            <w:pStyle w:val="ListParagraph"/>
            <w:numPr>
              <w:ilvl w:val="1"/>
              <w:numId w:val="27"/>
            </w:numPr>
            <w:rPr>
              <w:color w:val="000000" w:themeColor="text2"/>
            </w:rPr>
          </w:pPr>
          <w:r>
            <w:rPr>
              <w:color w:val="000000" w:themeColor="text2"/>
            </w:rPr>
            <w:t>Factores de riesgo que pueden influir en el aprendizaje</w:t>
          </w:r>
        </w:p>
        <w:p w14:paraId="6C9AC779" w14:textId="11E4018B" w:rsidR="0067533F" w:rsidRPr="00820E3C" w:rsidRDefault="004A336A" w:rsidP="0067533F">
          <w:pPr>
            <w:pStyle w:val="ListParagraph"/>
            <w:numPr>
              <w:ilvl w:val="1"/>
              <w:numId w:val="27"/>
            </w:numPr>
            <w:rPr>
              <w:color w:val="000000" w:themeColor="text2"/>
            </w:rPr>
          </w:pPr>
          <w:r>
            <w:rPr>
              <w:color w:val="000000" w:themeColor="text2"/>
            </w:rPr>
            <w:t xml:space="preserve">Entrevista </w:t>
          </w:r>
          <w:r w:rsidR="008E5B4E">
            <w:rPr>
              <w:color w:val="000000" w:themeColor="text2"/>
            </w:rPr>
            <w:t xml:space="preserve">de seguimiento </w:t>
          </w:r>
          <w:r>
            <w:rPr>
              <w:color w:val="000000" w:themeColor="text2"/>
            </w:rPr>
            <w:t>con los padres y derivaciones ofrecidas para cualquier área de preocupación</w:t>
          </w:r>
        </w:p>
        <w:p w14:paraId="08E35809" w14:textId="77777777" w:rsidR="0067533F" w:rsidRDefault="0067533F" w:rsidP="002F6389">
          <w:pPr>
            <w:pStyle w:val="Heading3"/>
          </w:pPr>
          <w:r>
            <w:t>Aviso a los padres</w:t>
          </w:r>
        </w:p>
        <w:p w14:paraId="14B4F41D" w14:textId="569A4EAB" w:rsidR="0067533F" w:rsidRPr="0067533F" w:rsidRDefault="0067533F" w:rsidP="0067533F">
          <w:r>
            <w:t>Los padres pueden negarse a responder preguntas o proporcionar información sobre circunstancias familiares que podrían afectar el desarrollo y la identificación de factores de riesgo que pueden influir en el aprendizaje. La evaluación del desarrollo en la primera infancia ayuda a un distrito escolar a identificar a los niños que pueden beneficiarse de los recursos del distrito y la comunidad disponibles para ayudar en su desarrollo. Negarse a responder preguntas o proporcionar información no impide que el niño sea inscrito en el kínder o primer grado si se cumplen todos los demás componentes de la evaluación.</w:t>
          </w:r>
        </w:p>
        <w:p w14:paraId="7D05C1C4" w14:textId="77777777" w:rsidR="00BE3444" w:rsidRPr="006F6A39" w:rsidRDefault="00820E3C" w:rsidP="002F6389">
          <w:pPr>
            <w:pStyle w:val="Heading3"/>
          </w:pPr>
          <w:r>
            <w:t>Aviso de evaluación comparable</w:t>
          </w:r>
        </w:p>
        <w:p w14:paraId="60E7761C" w14:textId="77777777" w:rsidR="00855AD5" w:rsidRDefault="00820E3C" w:rsidP="00DB4224">
          <w:r>
            <w:t>Un niño no necesita presentarse al programa de evaluación del distrito si los registros de salud del niño indican a la escuela que el niño ha recibido una evaluación de desarrollo comparable realizada dentro de los 365 días anteriores por una organización de atención médica pública o privada, o un proveedor de atención médica individual.</w:t>
          </w:r>
        </w:p>
        <w:p w14:paraId="6D64943E" w14:textId="77777777" w:rsidR="001628A0" w:rsidRPr="001628A0" w:rsidRDefault="001628A0" w:rsidP="001628A0">
          <w:pPr>
            <w:spacing w:before="0" w:after="0" w:line="240" w:lineRule="auto"/>
            <w:rPr>
              <w:sz w:val="10"/>
              <w:szCs w:val="10"/>
            </w:rPr>
          </w:pPr>
        </w:p>
        <w:p w14:paraId="7CEE2395" w14:textId="2169A827" w:rsidR="00296F26" w:rsidRDefault="00296F26" w:rsidP="00DB4224">
          <w:r>
            <w:t>Nombre completo del niño: ________________________________ Fecha de nacimiento del niño: ___________</w:t>
          </w:r>
        </w:p>
        <w:p w14:paraId="56D8027D" w14:textId="10D1B2B5" w:rsidR="00E7358D" w:rsidRPr="00CA5D23" w:rsidRDefault="00296F26" w:rsidP="00E7358D">
          <w:r>
            <w:t>Firma de uno de los padres/tutor: ___________________ Relación con el niño: _______ Fecha de hoy: ________</w:t>
          </w:r>
        </w:p>
      </w:sdtContent>
    </w:sdt>
    <w:sectPr w:rsidR="00E7358D" w:rsidRPr="00CA5D23" w:rsidSect="008F2966">
      <w:footerReference w:type="default" r:id="rId8"/>
      <w:footerReference w:type="first" r:id="rId9"/>
      <w:type w:val="continuous"/>
      <w:pgSz w:w="12240" w:h="15840" w:code="1"/>
      <w:pgMar w:top="900" w:right="720" w:bottom="990" w:left="72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D2107" w14:textId="77777777" w:rsidR="008F2966" w:rsidRDefault="008F2966" w:rsidP="00D91FF4">
      <w:r>
        <w:separator/>
      </w:r>
    </w:p>
  </w:endnote>
  <w:endnote w:type="continuationSeparator" w:id="0">
    <w:p w14:paraId="4E3A9DFB" w14:textId="77777777" w:rsidR="008F2966" w:rsidRDefault="008F2966" w:rsidP="00D9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B3CD2" w14:textId="2567CECC" w:rsidR="007857F7" w:rsidRPr="001628A0" w:rsidRDefault="001628A0" w:rsidP="001628A0">
    <w:pPr>
      <w:pStyle w:val="Footer"/>
    </w:pPr>
    <w:bookmarkStart w:id="0" w:name="_Hlk164411190"/>
    <w:bookmarkStart w:id="1" w:name="_Hlk164411191"/>
    <w:bookmarkStart w:id="2" w:name="_Hlk164411514"/>
    <w:bookmarkStart w:id="3" w:name="_Hlk164411515"/>
    <w:r>
      <w:t>Early Childhood Screening Conscientious Objection form July 2023</w:t>
    </w:r>
    <w:bookmarkEnd w:id="0"/>
    <w:bookmarkEnd w:id="1"/>
    <w:bookmarkEnd w:id="2"/>
    <w:bookmarkEnd w:id="3"/>
    <w:r>
      <w:t xml:space="preserve"> - Spanish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2177F" w14:textId="77777777" w:rsidR="00AD39DA" w:rsidRPr="00B437C8" w:rsidRDefault="00B437C8" w:rsidP="00B437C8">
    <w:pPr>
      <w:pStyle w:val="Footer"/>
    </w:pPr>
    <w:r>
      <w:t>Document Name</w:t>
    </w:r>
    <w:r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t>1</w:t>
    </w:r>
    <w:r w:rsidRPr="00AF510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76A0E" w14:textId="77777777" w:rsidR="008F2966" w:rsidRDefault="008F2966" w:rsidP="00D91FF4">
      <w:r>
        <w:separator/>
      </w:r>
    </w:p>
  </w:footnote>
  <w:footnote w:type="continuationSeparator" w:id="0">
    <w:p w14:paraId="7B19D824" w14:textId="77777777" w:rsidR="008F2966" w:rsidRDefault="008F2966" w:rsidP="00D9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26.2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464925">
    <w:abstractNumId w:val="3"/>
  </w:num>
  <w:num w:numId="2" w16cid:durableId="1464886919">
    <w:abstractNumId w:val="6"/>
  </w:num>
  <w:num w:numId="3" w16cid:durableId="321934799">
    <w:abstractNumId w:val="19"/>
  </w:num>
  <w:num w:numId="4" w16cid:durableId="1949459621">
    <w:abstractNumId w:val="16"/>
  </w:num>
  <w:num w:numId="5" w16cid:durableId="1386954817">
    <w:abstractNumId w:val="14"/>
  </w:num>
  <w:num w:numId="6" w16cid:durableId="2023362396">
    <w:abstractNumId w:val="4"/>
  </w:num>
  <w:num w:numId="7" w16cid:durableId="1453478300">
    <w:abstractNumId w:val="12"/>
  </w:num>
  <w:num w:numId="8" w16cid:durableId="703406538">
    <w:abstractNumId w:val="7"/>
  </w:num>
  <w:num w:numId="9" w16cid:durableId="1010522460">
    <w:abstractNumId w:val="10"/>
  </w:num>
  <w:num w:numId="10" w16cid:durableId="2023120865">
    <w:abstractNumId w:val="2"/>
  </w:num>
  <w:num w:numId="11" w16cid:durableId="978264871">
    <w:abstractNumId w:val="2"/>
  </w:num>
  <w:num w:numId="12" w16cid:durableId="374626085">
    <w:abstractNumId w:val="20"/>
  </w:num>
  <w:num w:numId="13" w16cid:durableId="806975504">
    <w:abstractNumId w:val="21"/>
  </w:num>
  <w:num w:numId="14" w16cid:durableId="1839537573">
    <w:abstractNumId w:val="13"/>
  </w:num>
  <w:num w:numId="15" w16cid:durableId="1116827421">
    <w:abstractNumId w:val="2"/>
  </w:num>
  <w:num w:numId="16" w16cid:durableId="1254826609">
    <w:abstractNumId w:val="21"/>
  </w:num>
  <w:num w:numId="17" w16cid:durableId="452753996">
    <w:abstractNumId w:val="13"/>
  </w:num>
  <w:num w:numId="18" w16cid:durableId="751706116">
    <w:abstractNumId w:val="9"/>
  </w:num>
  <w:num w:numId="19" w16cid:durableId="820391066">
    <w:abstractNumId w:val="5"/>
  </w:num>
  <w:num w:numId="20" w16cid:durableId="1502619687">
    <w:abstractNumId w:val="1"/>
  </w:num>
  <w:num w:numId="21" w16cid:durableId="1812943606">
    <w:abstractNumId w:val="0"/>
  </w:num>
  <w:num w:numId="22" w16cid:durableId="1786970452">
    <w:abstractNumId w:val="8"/>
  </w:num>
  <w:num w:numId="23" w16cid:durableId="1666668487">
    <w:abstractNumId w:val="15"/>
  </w:num>
  <w:num w:numId="24" w16cid:durableId="230121175">
    <w:abstractNumId w:val="17"/>
  </w:num>
  <w:num w:numId="25" w16cid:durableId="1993173834">
    <w:abstractNumId w:val="17"/>
  </w:num>
  <w:num w:numId="26" w16cid:durableId="1779911038">
    <w:abstractNumId w:val="18"/>
  </w:num>
  <w:num w:numId="27" w16cid:durableId="55586910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47"/>
    <w:rsid w:val="00002DEC"/>
    <w:rsid w:val="000065AC"/>
    <w:rsid w:val="00006A0A"/>
    <w:rsid w:val="00021F9D"/>
    <w:rsid w:val="00040C79"/>
    <w:rsid w:val="00064B90"/>
    <w:rsid w:val="00071814"/>
    <w:rsid w:val="000722DA"/>
    <w:rsid w:val="0007374A"/>
    <w:rsid w:val="00077A06"/>
    <w:rsid w:val="00080404"/>
    <w:rsid w:val="00084742"/>
    <w:rsid w:val="00096196"/>
    <w:rsid w:val="000B0A75"/>
    <w:rsid w:val="000B2E68"/>
    <w:rsid w:val="000C3708"/>
    <w:rsid w:val="000C3761"/>
    <w:rsid w:val="000C7373"/>
    <w:rsid w:val="000D6150"/>
    <w:rsid w:val="000E313B"/>
    <w:rsid w:val="000E3E9D"/>
    <w:rsid w:val="000F4BB1"/>
    <w:rsid w:val="001021FF"/>
    <w:rsid w:val="00122F2C"/>
    <w:rsid w:val="00135082"/>
    <w:rsid w:val="00135DC7"/>
    <w:rsid w:val="00147ED1"/>
    <w:rsid w:val="001500D6"/>
    <w:rsid w:val="00157C41"/>
    <w:rsid w:val="001628A0"/>
    <w:rsid w:val="0016451B"/>
    <w:rsid w:val="001661D9"/>
    <w:rsid w:val="001708EC"/>
    <w:rsid w:val="0017374F"/>
    <w:rsid w:val="001925A8"/>
    <w:rsid w:val="0019673D"/>
    <w:rsid w:val="00197518"/>
    <w:rsid w:val="00197F44"/>
    <w:rsid w:val="001A46BB"/>
    <w:rsid w:val="001B6FD0"/>
    <w:rsid w:val="001B7D48"/>
    <w:rsid w:val="001C3208"/>
    <w:rsid w:val="001C55E0"/>
    <w:rsid w:val="001E5573"/>
    <w:rsid w:val="001E5ECF"/>
    <w:rsid w:val="00211CA3"/>
    <w:rsid w:val="00222A49"/>
    <w:rsid w:val="0022552E"/>
    <w:rsid w:val="00227E68"/>
    <w:rsid w:val="00232F7C"/>
    <w:rsid w:val="00236CB0"/>
    <w:rsid w:val="00261247"/>
    <w:rsid w:val="00264652"/>
    <w:rsid w:val="0026674F"/>
    <w:rsid w:val="00280071"/>
    <w:rsid w:val="00282084"/>
    <w:rsid w:val="00291052"/>
    <w:rsid w:val="00296F26"/>
    <w:rsid w:val="002A12EA"/>
    <w:rsid w:val="002A1547"/>
    <w:rsid w:val="002B57CC"/>
    <w:rsid w:val="002B5E79"/>
    <w:rsid w:val="002C0859"/>
    <w:rsid w:val="002C4D0D"/>
    <w:rsid w:val="002E7098"/>
    <w:rsid w:val="002F1947"/>
    <w:rsid w:val="002F6389"/>
    <w:rsid w:val="00306D94"/>
    <w:rsid w:val="003125DF"/>
    <w:rsid w:val="003306BB"/>
    <w:rsid w:val="00330A0B"/>
    <w:rsid w:val="00335736"/>
    <w:rsid w:val="00351762"/>
    <w:rsid w:val="00352D30"/>
    <w:rsid w:val="003563D2"/>
    <w:rsid w:val="00360F4F"/>
    <w:rsid w:val="00376FA5"/>
    <w:rsid w:val="003A1479"/>
    <w:rsid w:val="003A1813"/>
    <w:rsid w:val="003B7D82"/>
    <w:rsid w:val="003C4644"/>
    <w:rsid w:val="003C5BE3"/>
    <w:rsid w:val="00413A7C"/>
    <w:rsid w:val="004141DD"/>
    <w:rsid w:val="00443DC4"/>
    <w:rsid w:val="00461804"/>
    <w:rsid w:val="004643F7"/>
    <w:rsid w:val="00466810"/>
    <w:rsid w:val="0047706A"/>
    <w:rsid w:val="004816B5"/>
    <w:rsid w:val="00483DD2"/>
    <w:rsid w:val="00494E6F"/>
    <w:rsid w:val="004A1B4D"/>
    <w:rsid w:val="004A336A"/>
    <w:rsid w:val="004A58DD"/>
    <w:rsid w:val="004A6119"/>
    <w:rsid w:val="004A66E6"/>
    <w:rsid w:val="004B47DC"/>
    <w:rsid w:val="004D4BC3"/>
    <w:rsid w:val="004E3DF6"/>
    <w:rsid w:val="004E75B3"/>
    <w:rsid w:val="004F04BA"/>
    <w:rsid w:val="004F0EFF"/>
    <w:rsid w:val="0050093F"/>
    <w:rsid w:val="00500CE7"/>
    <w:rsid w:val="00514788"/>
    <w:rsid w:val="005322D4"/>
    <w:rsid w:val="0054371B"/>
    <w:rsid w:val="0056615E"/>
    <w:rsid w:val="005666F2"/>
    <w:rsid w:val="0057515F"/>
    <w:rsid w:val="0058227B"/>
    <w:rsid w:val="005B2DDF"/>
    <w:rsid w:val="005B4AE7"/>
    <w:rsid w:val="005B53B0"/>
    <w:rsid w:val="005C16D8"/>
    <w:rsid w:val="005D4207"/>
    <w:rsid w:val="005D4525"/>
    <w:rsid w:val="005D45B3"/>
    <w:rsid w:val="005E3FC1"/>
    <w:rsid w:val="005E52E1"/>
    <w:rsid w:val="005F05E8"/>
    <w:rsid w:val="005F6005"/>
    <w:rsid w:val="00601B3F"/>
    <w:rsid w:val="006064AB"/>
    <w:rsid w:val="00621BD2"/>
    <w:rsid w:val="00622BB5"/>
    <w:rsid w:val="00652D74"/>
    <w:rsid w:val="00655345"/>
    <w:rsid w:val="0065683E"/>
    <w:rsid w:val="006575CB"/>
    <w:rsid w:val="00672536"/>
    <w:rsid w:val="0067533F"/>
    <w:rsid w:val="00681EDC"/>
    <w:rsid w:val="00683D66"/>
    <w:rsid w:val="0068649F"/>
    <w:rsid w:val="00687189"/>
    <w:rsid w:val="00697CCC"/>
    <w:rsid w:val="006B13B7"/>
    <w:rsid w:val="006B2942"/>
    <w:rsid w:val="006B3994"/>
    <w:rsid w:val="006C0E45"/>
    <w:rsid w:val="006D4829"/>
    <w:rsid w:val="006E18EC"/>
    <w:rsid w:val="006F3B38"/>
    <w:rsid w:val="006F6A39"/>
    <w:rsid w:val="007114FB"/>
    <w:rsid w:val="007137A4"/>
    <w:rsid w:val="0074778B"/>
    <w:rsid w:val="00767DD1"/>
    <w:rsid w:val="007700F6"/>
    <w:rsid w:val="0077225E"/>
    <w:rsid w:val="007857F7"/>
    <w:rsid w:val="00793F48"/>
    <w:rsid w:val="007B35B2"/>
    <w:rsid w:val="007D1FFF"/>
    <w:rsid w:val="007D42A0"/>
    <w:rsid w:val="007E685C"/>
    <w:rsid w:val="007F0E1B"/>
    <w:rsid w:val="007F6108"/>
    <w:rsid w:val="007F7097"/>
    <w:rsid w:val="00806678"/>
    <w:rsid w:val="008067A6"/>
    <w:rsid w:val="00807CC0"/>
    <w:rsid w:val="008140CC"/>
    <w:rsid w:val="00820E3C"/>
    <w:rsid w:val="008251B3"/>
    <w:rsid w:val="00844F1D"/>
    <w:rsid w:val="0084749F"/>
    <w:rsid w:val="00855AD5"/>
    <w:rsid w:val="00864202"/>
    <w:rsid w:val="008B5443"/>
    <w:rsid w:val="008B7A1E"/>
    <w:rsid w:val="008C7EEB"/>
    <w:rsid w:val="008D0DEF"/>
    <w:rsid w:val="008D2256"/>
    <w:rsid w:val="008D5E3D"/>
    <w:rsid w:val="008E09D4"/>
    <w:rsid w:val="008E5B4E"/>
    <w:rsid w:val="008F2966"/>
    <w:rsid w:val="008F7133"/>
    <w:rsid w:val="00905BC6"/>
    <w:rsid w:val="00905C1A"/>
    <w:rsid w:val="0090737A"/>
    <w:rsid w:val="00931C22"/>
    <w:rsid w:val="0094786F"/>
    <w:rsid w:val="009515EA"/>
    <w:rsid w:val="0096108C"/>
    <w:rsid w:val="00963BA0"/>
    <w:rsid w:val="00967764"/>
    <w:rsid w:val="009810EE"/>
    <w:rsid w:val="009837DB"/>
    <w:rsid w:val="00984CC9"/>
    <w:rsid w:val="00990E51"/>
    <w:rsid w:val="0099233F"/>
    <w:rsid w:val="009B54A0"/>
    <w:rsid w:val="009C6405"/>
    <w:rsid w:val="009F6B2C"/>
    <w:rsid w:val="00A30799"/>
    <w:rsid w:val="00A30AA7"/>
    <w:rsid w:val="00A476C1"/>
    <w:rsid w:val="00A57FE8"/>
    <w:rsid w:val="00A64ECE"/>
    <w:rsid w:val="00A66185"/>
    <w:rsid w:val="00A71CAD"/>
    <w:rsid w:val="00A7209B"/>
    <w:rsid w:val="00A731A2"/>
    <w:rsid w:val="00A827B0"/>
    <w:rsid w:val="00A827C1"/>
    <w:rsid w:val="00A835DA"/>
    <w:rsid w:val="00A92AFF"/>
    <w:rsid w:val="00A93F40"/>
    <w:rsid w:val="00A96F93"/>
    <w:rsid w:val="00AA4A17"/>
    <w:rsid w:val="00AB1F46"/>
    <w:rsid w:val="00AB65FF"/>
    <w:rsid w:val="00AD122F"/>
    <w:rsid w:val="00AD39DA"/>
    <w:rsid w:val="00AD5DFE"/>
    <w:rsid w:val="00AE5772"/>
    <w:rsid w:val="00AF22AD"/>
    <w:rsid w:val="00AF5107"/>
    <w:rsid w:val="00B05A83"/>
    <w:rsid w:val="00B06264"/>
    <w:rsid w:val="00B07C8F"/>
    <w:rsid w:val="00B275D4"/>
    <w:rsid w:val="00B437C8"/>
    <w:rsid w:val="00B4694F"/>
    <w:rsid w:val="00B75051"/>
    <w:rsid w:val="00B77CC5"/>
    <w:rsid w:val="00B859DE"/>
    <w:rsid w:val="00BD0E59"/>
    <w:rsid w:val="00BE0288"/>
    <w:rsid w:val="00BE3444"/>
    <w:rsid w:val="00C05A8E"/>
    <w:rsid w:val="00C12D2F"/>
    <w:rsid w:val="00C277A8"/>
    <w:rsid w:val="00C309AE"/>
    <w:rsid w:val="00C332BD"/>
    <w:rsid w:val="00C365CE"/>
    <w:rsid w:val="00C417EB"/>
    <w:rsid w:val="00C528AE"/>
    <w:rsid w:val="00C90830"/>
    <w:rsid w:val="00CA5D23"/>
    <w:rsid w:val="00CE0FEE"/>
    <w:rsid w:val="00CE45B0"/>
    <w:rsid w:val="00CF1393"/>
    <w:rsid w:val="00CF4F3A"/>
    <w:rsid w:val="00D0014D"/>
    <w:rsid w:val="00D22819"/>
    <w:rsid w:val="00D33929"/>
    <w:rsid w:val="00D511F0"/>
    <w:rsid w:val="00D54EE5"/>
    <w:rsid w:val="00D63F82"/>
    <w:rsid w:val="00D640FC"/>
    <w:rsid w:val="00D66AAF"/>
    <w:rsid w:val="00D70F7D"/>
    <w:rsid w:val="00D761F7"/>
    <w:rsid w:val="00D91FF4"/>
    <w:rsid w:val="00D92929"/>
    <w:rsid w:val="00D92CAB"/>
    <w:rsid w:val="00D93C2E"/>
    <w:rsid w:val="00D970A5"/>
    <w:rsid w:val="00DB4224"/>
    <w:rsid w:val="00DB4967"/>
    <w:rsid w:val="00DC1A1C"/>
    <w:rsid w:val="00DC2198"/>
    <w:rsid w:val="00DC22CF"/>
    <w:rsid w:val="00DD7165"/>
    <w:rsid w:val="00DE37EA"/>
    <w:rsid w:val="00DE450F"/>
    <w:rsid w:val="00DE50CB"/>
    <w:rsid w:val="00E061E7"/>
    <w:rsid w:val="00E206AE"/>
    <w:rsid w:val="00E20F02"/>
    <w:rsid w:val="00E229C1"/>
    <w:rsid w:val="00E23397"/>
    <w:rsid w:val="00E32CD7"/>
    <w:rsid w:val="00E37DF5"/>
    <w:rsid w:val="00E44EE1"/>
    <w:rsid w:val="00E5241D"/>
    <w:rsid w:val="00E55EE8"/>
    <w:rsid w:val="00E5680C"/>
    <w:rsid w:val="00E61A16"/>
    <w:rsid w:val="00E7358D"/>
    <w:rsid w:val="00E76267"/>
    <w:rsid w:val="00EA535B"/>
    <w:rsid w:val="00EC35BD"/>
    <w:rsid w:val="00EC579D"/>
    <w:rsid w:val="00ED5BDC"/>
    <w:rsid w:val="00ED7DAC"/>
    <w:rsid w:val="00EF0259"/>
    <w:rsid w:val="00F067A6"/>
    <w:rsid w:val="00F20B25"/>
    <w:rsid w:val="00F212F3"/>
    <w:rsid w:val="00F22CEB"/>
    <w:rsid w:val="00F278C3"/>
    <w:rsid w:val="00F60168"/>
    <w:rsid w:val="00F70C03"/>
    <w:rsid w:val="00F9084A"/>
    <w:rsid w:val="00FB6E40"/>
    <w:rsid w:val="00FC19E2"/>
    <w:rsid w:val="00FD1CCB"/>
    <w:rsid w:val="00FD5BF8"/>
    <w:rsid w:val="00F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5DC96EC4"/>
  <w15:docId w15:val="{F26C52A2-8070-4411-9D55-A741CB82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es-E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336A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6F6A39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6F6A39"/>
    <w:rPr>
      <w:rFonts w:eastAsiaTheme="majorEastAsia" w:cstheme="majorBidi"/>
      <w:b/>
      <w:bCs/>
      <w:iCs/>
      <w:color w:val="003865" w:themeColor="accent1"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s-ES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7114FB"/>
    <w:pPr>
      <w:spacing w:before="480"/>
    </w:pPr>
    <w:rPr>
      <w:rFonts w:asciiTheme="majorHAnsi" w:hAnsiTheme="majorHAnsi"/>
      <w:b w:val="0"/>
      <w:bCs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link w:val="ListParagraphChar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DB4224"/>
    <w:pPr>
      <w:spacing w:line="240" w:lineRule="auto"/>
    </w:pPr>
    <w:rPr>
      <w:b/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FC19E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C19E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rsid w:val="00DB4224"/>
  </w:style>
  <w:style w:type="paragraph" w:styleId="Header">
    <w:name w:val="header"/>
    <w:basedOn w:val="Normal"/>
    <w:link w:val="HeaderChar"/>
    <w:uiPriority w:val="99"/>
    <w:unhideWhenUsed/>
    <w:rsid w:val="00820E3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E3C"/>
  </w:style>
  <w:style w:type="paragraph" w:styleId="Revision">
    <w:name w:val="Revision"/>
    <w:hidden/>
    <w:uiPriority w:val="99"/>
    <w:semiHidden/>
    <w:rsid w:val="008E5B4E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hresand\appdata\local\microsoft\office\MDE_Templates_W10_O2016\General%20Use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8A38C-0E47-401C-AB4A-43EF8356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Use</Template>
  <TotalTime>15</TotalTime>
  <Pages>1</Pages>
  <Words>388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Childhood Screening Conscientious Objection form</vt:lpstr>
    </vt:vector>
  </TitlesOfParts>
  <Manager/>
  <Company>Minnesota Department of Education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Childhood Screening Conscientious Objection form</dc:title>
  <dc:subject/>
  <dc:creator>Minnesota Department of Education</dc:creator>
  <cp:keywords/>
  <dc:description/>
  <cp:lastModifiedBy>Cary Han</cp:lastModifiedBy>
  <cp:revision>12</cp:revision>
  <dcterms:created xsi:type="dcterms:W3CDTF">2024-04-05T20:22:00Z</dcterms:created>
  <dcterms:modified xsi:type="dcterms:W3CDTF">2024-04-22T14:53:00Z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</vt:lpwstr>
  </property>
</Properties>
</file>