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0A8D2" w14:textId="77777777" w:rsidR="00A41E06" w:rsidRDefault="00A41E06" w:rsidP="000769F4">
      <w:pPr>
        <w:pStyle w:val="NormalWeb"/>
        <w:rPr>
          <w:rFonts w:ascii="Calibri" w:hAnsi="Calibri" w:cs="Calibri"/>
          <w:b/>
          <w:bCs/>
          <w:kern w:val="0"/>
          <w:sz w:val="28"/>
          <w:szCs w:val="28"/>
          <w:lang w:bidi="ar-SA"/>
        </w:rPr>
      </w:pPr>
      <w:r>
        <w:rPr>
          <w:rFonts w:ascii="Calibri" w:hAnsi="Calibri" w:cs="Calibri"/>
          <w:b/>
          <w:bCs/>
          <w:kern w:val="0"/>
          <w:sz w:val="28"/>
          <w:szCs w:val="28"/>
          <w:lang w:bidi="ar-SA"/>
        </w:rPr>
        <w:t>Appendix B</w:t>
      </w:r>
    </w:p>
    <w:p w14:paraId="2869690A" w14:textId="5FB4907C" w:rsidR="000769F4" w:rsidRPr="000769F4" w:rsidRDefault="000769F4" w:rsidP="000769F4">
      <w:pPr>
        <w:pStyle w:val="NormalWeb"/>
        <w:rPr>
          <w:rFonts w:ascii="Calibri" w:hAnsi="Calibri" w:cs="Calibri"/>
          <w:kern w:val="0"/>
          <w:lang w:bidi="ar-SA"/>
        </w:rPr>
      </w:pPr>
      <w:r w:rsidRPr="006B1826">
        <w:rPr>
          <w:rFonts w:ascii="Calibri" w:hAnsi="Calibri" w:cs="Calibri"/>
          <w:b/>
          <w:bCs/>
          <w:kern w:val="0"/>
          <w:sz w:val="28"/>
          <w:szCs w:val="28"/>
          <w:lang w:bidi="ar-SA"/>
        </w:rPr>
        <w:t>Work</w:t>
      </w:r>
      <w:r w:rsidR="00A41E06">
        <w:rPr>
          <w:rFonts w:ascii="Calibri" w:hAnsi="Calibri" w:cs="Calibri"/>
          <w:b/>
          <w:bCs/>
          <w:kern w:val="0"/>
          <w:sz w:val="28"/>
          <w:szCs w:val="28"/>
          <w:lang w:bidi="ar-SA"/>
        </w:rPr>
        <w:t xml:space="preserve"> P</w:t>
      </w:r>
      <w:r w:rsidRPr="006B1826">
        <w:rPr>
          <w:rFonts w:ascii="Calibri" w:hAnsi="Calibri" w:cs="Calibri"/>
          <w:b/>
          <w:bCs/>
          <w:kern w:val="0"/>
          <w:sz w:val="28"/>
          <w:szCs w:val="28"/>
          <w:lang w:bidi="ar-SA"/>
        </w:rPr>
        <w:t>lan and Activities</w:t>
      </w:r>
      <w:r w:rsidRPr="006B1826">
        <w:rPr>
          <w:rFonts w:ascii="Calibri" w:hAnsi="Calibri" w:cs="Calibri"/>
          <w:kern w:val="0"/>
          <w:sz w:val="28"/>
          <w:szCs w:val="28"/>
          <w:lang w:bidi="ar-SA"/>
        </w:rPr>
        <w:br/>
      </w:r>
      <w:r w:rsidRPr="000769F4">
        <w:rPr>
          <w:rFonts w:ascii="Calibri" w:hAnsi="Calibri" w:cs="Calibri"/>
          <w:i/>
          <w:iCs/>
          <w:kern w:val="0"/>
          <w:lang w:bidi="ar-SA"/>
        </w:rPr>
        <w:t>(For Reference Only – Do Not Submit)</w:t>
      </w:r>
    </w:p>
    <w:p w14:paraId="6EEF7BEC"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Sample Grant Period:</w:t>
      </w:r>
      <w:r w:rsidRPr="000769F4">
        <w:rPr>
          <w:rFonts w:cs="Calibri"/>
          <w:kern w:val="0"/>
          <w:sz w:val="24"/>
          <w:szCs w:val="24"/>
          <w:lang w:bidi="ar-SA"/>
        </w:rPr>
        <w:t xml:space="preserve"> July 1, 2026 – April 30, 2027</w:t>
      </w:r>
    </w:p>
    <w:p w14:paraId="7471FE06" w14:textId="77777777" w:rsidR="000769F4" w:rsidRPr="000769F4" w:rsidRDefault="000769F4" w:rsidP="000769F4">
      <w:pPr>
        <w:spacing w:before="0" w:after="0" w:line="240" w:lineRule="auto"/>
        <w:rPr>
          <w:rFonts w:cs="Calibri"/>
          <w:kern w:val="0"/>
          <w:sz w:val="24"/>
          <w:szCs w:val="24"/>
          <w:lang w:bidi="ar-SA"/>
        </w:rPr>
      </w:pPr>
      <w:r w:rsidRPr="000769F4">
        <w:rPr>
          <w:rFonts w:cs="Calibri"/>
          <w:kern w:val="0"/>
          <w:sz w:val="24"/>
          <w:szCs w:val="24"/>
          <w:lang w:bidi="ar-SA"/>
        </w:rPr>
        <w:pict w14:anchorId="7F43B9DD">
          <v:rect id="_x0000_i1025" style="width:0;height:1.5pt" o:hralign="center" o:hrstd="t" o:hr="t" fillcolor="#a0a0a0" stroked="f"/>
        </w:pict>
      </w:r>
    </w:p>
    <w:p w14:paraId="542B1E98" w14:textId="77777777" w:rsidR="000769F4" w:rsidRPr="000769F4" w:rsidRDefault="000769F4" w:rsidP="000769F4">
      <w:pPr>
        <w:spacing w:before="100" w:beforeAutospacing="1" w:after="100" w:afterAutospacing="1" w:line="240" w:lineRule="auto"/>
        <w:outlineLvl w:val="2"/>
        <w:rPr>
          <w:rFonts w:cs="Calibri"/>
          <w:b/>
          <w:bCs/>
          <w:kern w:val="0"/>
          <w:sz w:val="24"/>
          <w:szCs w:val="24"/>
          <w:lang w:bidi="ar-SA"/>
        </w:rPr>
      </w:pPr>
      <w:r w:rsidRPr="000769F4">
        <w:rPr>
          <w:rFonts w:cs="Calibri"/>
          <w:b/>
          <w:bCs/>
          <w:kern w:val="0"/>
          <w:sz w:val="24"/>
          <w:szCs w:val="24"/>
          <w:lang w:bidi="ar-SA"/>
        </w:rPr>
        <w:t>1. Project Goals</w:t>
      </w:r>
    </w:p>
    <w:p w14:paraId="15419526"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Project Goal 1:</w:t>
      </w:r>
      <w:r w:rsidRPr="000769F4">
        <w:rPr>
          <w:rFonts w:cs="Calibri"/>
          <w:kern w:val="0"/>
          <w:sz w:val="24"/>
          <w:szCs w:val="24"/>
          <w:lang w:bidi="ar-SA"/>
        </w:rPr>
        <w:br/>
        <w:t>Increase access to high-quality, hands-on STEM learning opportunities for middle school students from underserved communities.</w:t>
      </w:r>
    </w:p>
    <w:p w14:paraId="100383D0" w14:textId="77777777" w:rsidR="000769F4" w:rsidRPr="000769F4" w:rsidRDefault="000769F4" w:rsidP="000769F4">
      <w:pPr>
        <w:spacing w:before="0" w:after="0" w:line="240" w:lineRule="auto"/>
        <w:rPr>
          <w:rFonts w:cs="Calibri"/>
          <w:kern w:val="0"/>
          <w:sz w:val="24"/>
          <w:szCs w:val="24"/>
          <w:lang w:bidi="ar-SA"/>
        </w:rPr>
      </w:pPr>
      <w:r w:rsidRPr="000769F4">
        <w:rPr>
          <w:rFonts w:cs="Calibri"/>
          <w:kern w:val="0"/>
          <w:sz w:val="24"/>
          <w:szCs w:val="24"/>
          <w:lang w:bidi="ar-SA"/>
        </w:rPr>
        <w:pict w14:anchorId="643E43C0">
          <v:rect id="_x0000_i1026" style="width:0;height:1.5pt" o:hralign="center" o:hrstd="t" o:hr="t" fillcolor="#a0a0a0" stroked="f"/>
        </w:pict>
      </w:r>
    </w:p>
    <w:p w14:paraId="71E46E18" w14:textId="77777777" w:rsidR="000769F4" w:rsidRPr="000769F4" w:rsidRDefault="000769F4" w:rsidP="000769F4">
      <w:pPr>
        <w:spacing w:before="100" w:beforeAutospacing="1" w:after="100" w:afterAutospacing="1" w:line="240" w:lineRule="auto"/>
        <w:outlineLvl w:val="2"/>
        <w:rPr>
          <w:rFonts w:cs="Calibri"/>
          <w:b/>
          <w:bCs/>
          <w:kern w:val="0"/>
          <w:sz w:val="24"/>
          <w:szCs w:val="24"/>
          <w:lang w:bidi="ar-SA"/>
        </w:rPr>
      </w:pPr>
      <w:r w:rsidRPr="000769F4">
        <w:rPr>
          <w:rFonts w:cs="Calibri"/>
          <w:b/>
          <w:bCs/>
          <w:kern w:val="0"/>
          <w:sz w:val="24"/>
          <w:szCs w:val="24"/>
          <w:lang w:bidi="ar-SA"/>
        </w:rPr>
        <w:t>2. Project Objectives</w:t>
      </w:r>
    </w:p>
    <w:p w14:paraId="63607D03"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Objective 1:</w:t>
      </w:r>
      <w:r w:rsidRPr="000769F4">
        <w:rPr>
          <w:rFonts w:cs="Calibri"/>
          <w:kern w:val="0"/>
          <w:sz w:val="24"/>
          <w:szCs w:val="24"/>
          <w:lang w:bidi="ar-SA"/>
        </w:rPr>
        <w:br/>
        <w:t xml:space="preserve">Recruit and enroll 120 middle school students from underserved communities by </w:t>
      </w:r>
      <w:r w:rsidRPr="000769F4">
        <w:rPr>
          <w:rFonts w:cs="Calibri"/>
          <w:b/>
          <w:bCs/>
          <w:kern w:val="0"/>
          <w:sz w:val="24"/>
          <w:szCs w:val="24"/>
          <w:lang w:bidi="ar-SA"/>
        </w:rPr>
        <w:t>September 30, 2026</w:t>
      </w:r>
      <w:r w:rsidRPr="000769F4">
        <w:rPr>
          <w:rFonts w:cs="Calibri"/>
          <w:kern w:val="0"/>
          <w:sz w:val="24"/>
          <w:szCs w:val="24"/>
          <w:lang w:bidi="ar-SA"/>
        </w:rPr>
        <w:t>.</w:t>
      </w:r>
    </w:p>
    <w:p w14:paraId="07A8C452"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Objective 2:</w:t>
      </w:r>
      <w:r w:rsidRPr="000769F4">
        <w:rPr>
          <w:rFonts w:cs="Calibri"/>
          <w:kern w:val="0"/>
          <w:sz w:val="24"/>
          <w:szCs w:val="24"/>
          <w:lang w:bidi="ar-SA"/>
        </w:rPr>
        <w:br/>
      </w:r>
      <w:r w:rsidRPr="00EF71E5">
        <w:rPr>
          <w:rFonts w:cs="Calibri"/>
          <w:b/>
          <w:bCs/>
          <w:kern w:val="0"/>
          <w:sz w:val="24"/>
          <w:szCs w:val="24"/>
          <w:lang w:bidi="ar-SA"/>
        </w:rPr>
        <w:t>Provide 24 weeks of structured, hands-on STEM instruction to enrolled students between September</w:t>
      </w:r>
      <w:r w:rsidRPr="000769F4">
        <w:rPr>
          <w:rFonts w:cs="Calibri"/>
          <w:b/>
          <w:bCs/>
          <w:kern w:val="0"/>
          <w:sz w:val="24"/>
          <w:szCs w:val="24"/>
          <w:lang w:bidi="ar-SA"/>
        </w:rPr>
        <w:t xml:space="preserve"> 15, 2026, and March 15, 2027</w:t>
      </w:r>
      <w:r w:rsidRPr="000769F4">
        <w:rPr>
          <w:rFonts w:cs="Calibri"/>
          <w:kern w:val="0"/>
          <w:sz w:val="24"/>
          <w:szCs w:val="24"/>
          <w:lang w:bidi="ar-SA"/>
        </w:rPr>
        <w:t>.</w:t>
      </w:r>
    </w:p>
    <w:p w14:paraId="7080244D"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Objective 3:</w:t>
      </w:r>
      <w:r w:rsidRPr="000769F4">
        <w:rPr>
          <w:rFonts w:cs="Calibri"/>
          <w:kern w:val="0"/>
          <w:sz w:val="24"/>
          <w:szCs w:val="24"/>
          <w:lang w:bidi="ar-SA"/>
        </w:rPr>
        <w:br/>
        <w:t xml:space="preserve">Increase participating students’ STEM knowledge and confidence by at least </w:t>
      </w:r>
      <w:r w:rsidRPr="000769F4">
        <w:rPr>
          <w:rFonts w:cs="Calibri"/>
          <w:b/>
          <w:bCs/>
          <w:kern w:val="0"/>
          <w:sz w:val="24"/>
          <w:szCs w:val="24"/>
          <w:lang w:bidi="ar-SA"/>
        </w:rPr>
        <w:t>20 percent</w:t>
      </w:r>
      <w:r w:rsidRPr="000769F4">
        <w:rPr>
          <w:rFonts w:cs="Calibri"/>
          <w:kern w:val="0"/>
          <w:sz w:val="24"/>
          <w:szCs w:val="24"/>
          <w:lang w:bidi="ar-SA"/>
        </w:rPr>
        <w:t xml:space="preserve">, as measured by pre- and post-program assessments, by </w:t>
      </w:r>
      <w:r w:rsidRPr="000769F4">
        <w:rPr>
          <w:rFonts w:cs="Calibri"/>
          <w:b/>
          <w:bCs/>
          <w:kern w:val="0"/>
          <w:sz w:val="24"/>
          <w:szCs w:val="24"/>
          <w:lang w:bidi="ar-SA"/>
        </w:rPr>
        <w:t>April 15, 2027</w:t>
      </w:r>
      <w:r w:rsidRPr="000769F4">
        <w:rPr>
          <w:rFonts w:cs="Calibri"/>
          <w:kern w:val="0"/>
          <w:sz w:val="24"/>
          <w:szCs w:val="24"/>
          <w:lang w:bidi="ar-SA"/>
        </w:rPr>
        <w:t>.</w:t>
      </w:r>
    </w:p>
    <w:p w14:paraId="7EFD85BF" w14:textId="77777777" w:rsidR="000769F4" w:rsidRPr="000769F4" w:rsidRDefault="000769F4" w:rsidP="000769F4">
      <w:pPr>
        <w:spacing w:before="0" w:after="0" w:line="240" w:lineRule="auto"/>
        <w:rPr>
          <w:rFonts w:cs="Calibri"/>
          <w:kern w:val="0"/>
          <w:sz w:val="24"/>
          <w:szCs w:val="24"/>
          <w:lang w:bidi="ar-SA"/>
        </w:rPr>
      </w:pPr>
      <w:r w:rsidRPr="000769F4">
        <w:rPr>
          <w:rFonts w:cs="Calibri"/>
          <w:kern w:val="0"/>
          <w:sz w:val="24"/>
          <w:szCs w:val="24"/>
          <w:lang w:bidi="ar-SA"/>
        </w:rPr>
        <w:pict w14:anchorId="43BA0F51">
          <v:rect id="_x0000_i1027" style="width:0;height:1.5pt" o:hralign="center" o:hrstd="t" o:hr="t" fillcolor="#a0a0a0" stroked="f"/>
        </w:pict>
      </w:r>
    </w:p>
    <w:p w14:paraId="5F00E041" w14:textId="77777777" w:rsidR="000769F4" w:rsidRPr="000769F4" w:rsidRDefault="000769F4" w:rsidP="000769F4">
      <w:pPr>
        <w:spacing w:before="100" w:beforeAutospacing="1" w:after="100" w:afterAutospacing="1" w:line="240" w:lineRule="auto"/>
        <w:outlineLvl w:val="2"/>
        <w:rPr>
          <w:rFonts w:cs="Calibri"/>
          <w:b/>
          <w:bCs/>
          <w:kern w:val="0"/>
          <w:sz w:val="24"/>
          <w:szCs w:val="24"/>
          <w:lang w:bidi="ar-SA"/>
        </w:rPr>
      </w:pPr>
      <w:r w:rsidRPr="000769F4">
        <w:rPr>
          <w:rFonts w:cs="Calibri"/>
          <w:b/>
          <w:bCs/>
          <w:kern w:val="0"/>
          <w:sz w:val="24"/>
          <w:szCs w:val="24"/>
          <w:lang w:bidi="ar-SA"/>
        </w:rPr>
        <w:t>3. Project Activities</w:t>
      </w:r>
    </w:p>
    <w:p w14:paraId="3FA7FECC"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Activities Supporting Objective 1:</w:t>
      </w:r>
      <w:r w:rsidRPr="000769F4">
        <w:rPr>
          <w:rFonts w:cs="Calibri"/>
          <w:kern w:val="0"/>
          <w:sz w:val="24"/>
          <w:szCs w:val="24"/>
          <w:lang w:bidi="ar-SA"/>
        </w:rPr>
        <w:br/>
        <w:t>Conduct targeted outreach through partner schools and community-based organizations to recruit eligible students.</w:t>
      </w:r>
    </w:p>
    <w:p w14:paraId="2AE6A224"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Responsible Party:</w:t>
      </w:r>
      <w:r w:rsidRPr="000769F4">
        <w:rPr>
          <w:rFonts w:cs="Calibri"/>
          <w:kern w:val="0"/>
          <w:sz w:val="24"/>
          <w:szCs w:val="24"/>
          <w:lang w:bidi="ar-SA"/>
        </w:rPr>
        <w:t xml:space="preserve"> Project Coordinator</w:t>
      </w:r>
    </w:p>
    <w:p w14:paraId="6CE7043C"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Activities Supporting Objective 2:</w:t>
      </w:r>
      <w:r w:rsidRPr="000769F4">
        <w:rPr>
          <w:rFonts w:cs="Calibri"/>
          <w:kern w:val="0"/>
          <w:sz w:val="24"/>
          <w:szCs w:val="24"/>
          <w:lang w:bidi="ar-SA"/>
        </w:rPr>
        <w:br/>
        <w:t>Develop and finalize a 24-week STEM curriculum aligned with state learning standards.</w:t>
      </w:r>
      <w:r w:rsidRPr="000769F4">
        <w:rPr>
          <w:rFonts w:cs="Calibri"/>
          <w:kern w:val="0"/>
          <w:sz w:val="24"/>
          <w:szCs w:val="24"/>
          <w:lang w:bidi="ar-SA"/>
        </w:rPr>
        <w:br/>
      </w:r>
      <w:r w:rsidRPr="000769F4">
        <w:rPr>
          <w:rFonts w:cs="Calibri"/>
          <w:b/>
          <w:bCs/>
          <w:kern w:val="0"/>
          <w:sz w:val="24"/>
          <w:szCs w:val="24"/>
          <w:lang w:bidi="ar-SA"/>
        </w:rPr>
        <w:t>Responsible Party:</w:t>
      </w:r>
      <w:r w:rsidRPr="000769F4">
        <w:rPr>
          <w:rFonts w:cs="Calibri"/>
          <w:kern w:val="0"/>
          <w:sz w:val="24"/>
          <w:szCs w:val="24"/>
          <w:lang w:bidi="ar-SA"/>
        </w:rPr>
        <w:t xml:space="preserve"> STEM Curriculum Specialist</w:t>
      </w:r>
    </w:p>
    <w:p w14:paraId="759A64BC"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kern w:val="0"/>
          <w:sz w:val="24"/>
          <w:szCs w:val="24"/>
          <w:lang w:bidi="ar-SA"/>
        </w:rPr>
        <w:lastRenderedPageBreak/>
        <w:t>Deliver weekly after-school STEM instruction (two hours per week).</w:t>
      </w:r>
      <w:r w:rsidRPr="000769F4">
        <w:rPr>
          <w:rFonts w:cs="Calibri"/>
          <w:kern w:val="0"/>
          <w:sz w:val="24"/>
          <w:szCs w:val="24"/>
          <w:lang w:bidi="ar-SA"/>
        </w:rPr>
        <w:br/>
      </w:r>
      <w:r w:rsidRPr="000769F4">
        <w:rPr>
          <w:rFonts w:cs="Calibri"/>
          <w:b/>
          <w:bCs/>
          <w:kern w:val="0"/>
          <w:sz w:val="24"/>
          <w:szCs w:val="24"/>
          <w:lang w:bidi="ar-SA"/>
        </w:rPr>
        <w:t>Responsible Party:</w:t>
      </w:r>
      <w:r w:rsidRPr="000769F4">
        <w:rPr>
          <w:rFonts w:cs="Calibri"/>
          <w:kern w:val="0"/>
          <w:sz w:val="24"/>
          <w:szCs w:val="24"/>
          <w:lang w:bidi="ar-SA"/>
        </w:rPr>
        <w:t xml:space="preserve"> STEM Instructors</w:t>
      </w:r>
    </w:p>
    <w:p w14:paraId="3F1772B6"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Activities Supporting Objective 3:</w:t>
      </w:r>
      <w:r w:rsidRPr="000769F4">
        <w:rPr>
          <w:rFonts w:cs="Calibri"/>
          <w:kern w:val="0"/>
          <w:sz w:val="24"/>
          <w:szCs w:val="24"/>
          <w:lang w:bidi="ar-SA"/>
        </w:rPr>
        <w:br/>
        <w:t>Administer pre-program STEM knowledge assessments and confidence surveys.</w:t>
      </w:r>
      <w:r w:rsidRPr="000769F4">
        <w:rPr>
          <w:rFonts w:cs="Calibri"/>
          <w:kern w:val="0"/>
          <w:sz w:val="24"/>
          <w:szCs w:val="24"/>
          <w:lang w:bidi="ar-SA"/>
        </w:rPr>
        <w:br/>
        <w:t>Administer post-program STEM knowledge assessments and confidence surveys.</w:t>
      </w:r>
    </w:p>
    <w:p w14:paraId="0198980C"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Responsible Party:</w:t>
      </w:r>
      <w:r w:rsidRPr="000769F4">
        <w:rPr>
          <w:rFonts w:cs="Calibri"/>
          <w:kern w:val="0"/>
          <w:sz w:val="24"/>
          <w:szCs w:val="24"/>
          <w:lang w:bidi="ar-SA"/>
        </w:rPr>
        <w:t xml:space="preserve"> Evaluation Consultant</w:t>
      </w:r>
    </w:p>
    <w:p w14:paraId="560DB55D" w14:textId="77777777" w:rsidR="000769F4" w:rsidRPr="000769F4" w:rsidRDefault="000769F4" w:rsidP="000769F4">
      <w:pPr>
        <w:spacing w:before="0" w:after="0" w:line="240" w:lineRule="auto"/>
        <w:rPr>
          <w:rFonts w:cs="Calibri"/>
          <w:kern w:val="0"/>
          <w:sz w:val="24"/>
          <w:szCs w:val="24"/>
          <w:lang w:bidi="ar-SA"/>
        </w:rPr>
      </w:pPr>
      <w:r w:rsidRPr="000769F4">
        <w:rPr>
          <w:rFonts w:cs="Calibri"/>
          <w:kern w:val="0"/>
          <w:sz w:val="24"/>
          <w:szCs w:val="24"/>
          <w:lang w:bidi="ar-SA"/>
        </w:rPr>
        <w:pict w14:anchorId="53EA65D9">
          <v:rect id="_x0000_i1028" style="width:0;height:1.5pt" o:hralign="center" o:hrstd="t" o:hr="t" fillcolor="#a0a0a0" stroked="f"/>
        </w:pict>
      </w:r>
    </w:p>
    <w:p w14:paraId="66F382AE" w14:textId="77777777" w:rsidR="000769F4" w:rsidRPr="000769F4" w:rsidRDefault="000769F4" w:rsidP="000769F4">
      <w:pPr>
        <w:spacing w:before="100" w:beforeAutospacing="1" w:after="100" w:afterAutospacing="1" w:line="240" w:lineRule="auto"/>
        <w:outlineLvl w:val="2"/>
        <w:rPr>
          <w:rFonts w:cs="Calibri"/>
          <w:b/>
          <w:bCs/>
          <w:kern w:val="0"/>
          <w:sz w:val="24"/>
          <w:szCs w:val="24"/>
          <w:lang w:bidi="ar-SA"/>
        </w:rPr>
      </w:pPr>
      <w:r w:rsidRPr="000769F4">
        <w:rPr>
          <w:rFonts w:cs="Calibri"/>
          <w:b/>
          <w:bCs/>
          <w:kern w:val="0"/>
          <w:sz w:val="24"/>
          <w:szCs w:val="24"/>
          <w:lang w:bidi="ar-SA"/>
        </w:rPr>
        <w:t>4. Deliverables</w:t>
      </w:r>
    </w:p>
    <w:p w14:paraId="26E946F9"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Objective 1 Deliverables:</w:t>
      </w:r>
      <w:r w:rsidRPr="000769F4">
        <w:rPr>
          <w:rFonts w:cs="Calibri"/>
          <w:kern w:val="0"/>
          <w:sz w:val="24"/>
          <w:szCs w:val="24"/>
          <w:lang w:bidi="ar-SA"/>
        </w:rPr>
        <w:br/>
        <w:t>Recruitment plan and outreach materials (</w:t>
      </w:r>
      <w:r w:rsidRPr="000769F4">
        <w:rPr>
          <w:rFonts w:cs="Calibri"/>
          <w:b/>
          <w:bCs/>
          <w:kern w:val="0"/>
          <w:sz w:val="24"/>
          <w:szCs w:val="24"/>
          <w:lang w:bidi="ar-SA"/>
        </w:rPr>
        <w:t>Due August 15, 2026</w:t>
      </w:r>
      <w:r w:rsidRPr="000769F4">
        <w:rPr>
          <w:rFonts w:cs="Calibri"/>
          <w:kern w:val="0"/>
          <w:sz w:val="24"/>
          <w:szCs w:val="24"/>
          <w:lang w:bidi="ar-SA"/>
        </w:rPr>
        <w:t>)</w:t>
      </w:r>
      <w:r w:rsidRPr="000769F4">
        <w:rPr>
          <w:rFonts w:cs="Calibri"/>
          <w:kern w:val="0"/>
          <w:sz w:val="24"/>
          <w:szCs w:val="24"/>
          <w:lang w:bidi="ar-SA"/>
        </w:rPr>
        <w:br/>
        <w:t>Enrollment roster of 120 students (</w:t>
      </w:r>
      <w:r w:rsidRPr="000769F4">
        <w:rPr>
          <w:rFonts w:cs="Calibri"/>
          <w:b/>
          <w:bCs/>
          <w:kern w:val="0"/>
          <w:sz w:val="24"/>
          <w:szCs w:val="24"/>
          <w:lang w:bidi="ar-SA"/>
        </w:rPr>
        <w:t>Due September 30, 2026</w:t>
      </w:r>
      <w:r w:rsidRPr="000769F4">
        <w:rPr>
          <w:rFonts w:cs="Calibri"/>
          <w:kern w:val="0"/>
          <w:sz w:val="24"/>
          <w:szCs w:val="24"/>
          <w:lang w:bidi="ar-SA"/>
        </w:rPr>
        <w:t>)</w:t>
      </w:r>
    </w:p>
    <w:p w14:paraId="5E54784D"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Objective 2 Deliverables:</w:t>
      </w:r>
      <w:r w:rsidRPr="000769F4">
        <w:rPr>
          <w:rFonts w:cs="Calibri"/>
          <w:kern w:val="0"/>
          <w:sz w:val="24"/>
          <w:szCs w:val="24"/>
          <w:lang w:bidi="ar-SA"/>
        </w:rPr>
        <w:br/>
        <w:t>Final STEM curriculum guide (</w:t>
      </w:r>
      <w:r w:rsidRPr="000769F4">
        <w:rPr>
          <w:rFonts w:cs="Calibri"/>
          <w:b/>
          <w:bCs/>
          <w:kern w:val="0"/>
          <w:sz w:val="24"/>
          <w:szCs w:val="24"/>
          <w:lang w:bidi="ar-SA"/>
        </w:rPr>
        <w:t>Due September 1, 2026</w:t>
      </w:r>
      <w:r w:rsidRPr="000769F4">
        <w:rPr>
          <w:rFonts w:cs="Calibri"/>
          <w:kern w:val="0"/>
          <w:sz w:val="24"/>
          <w:szCs w:val="24"/>
          <w:lang w:bidi="ar-SA"/>
        </w:rPr>
        <w:t>)</w:t>
      </w:r>
      <w:r w:rsidRPr="000769F4">
        <w:rPr>
          <w:rFonts w:cs="Calibri"/>
          <w:kern w:val="0"/>
          <w:sz w:val="24"/>
          <w:szCs w:val="24"/>
          <w:lang w:bidi="ar-SA"/>
        </w:rPr>
        <w:br/>
        <w:t>Monthly attendance records (</w:t>
      </w:r>
      <w:r w:rsidRPr="000769F4">
        <w:rPr>
          <w:rFonts w:cs="Calibri"/>
          <w:b/>
          <w:bCs/>
          <w:kern w:val="0"/>
          <w:sz w:val="24"/>
          <w:szCs w:val="24"/>
          <w:lang w:bidi="ar-SA"/>
        </w:rPr>
        <w:t>September 2026 – March 2027</w:t>
      </w:r>
      <w:r w:rsidRPr="000769F4">
        <w:rPr>
          <w:rFonts w:cs="Calibri"/>
          <w:kern w:val="0"/>
          <w:sz w:val="24"/>
          <w:szCs w:val="24"/>
          <w:lang w:bidi="ar-SA"/>
        </w:rPr>
        <w:t>)</w:t>
      </w:r>
    </w:p>
    <w:p w14:paraId="69980480"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Objective 3 Deliverables:</w:t>
      </w:r>
      <w:r w:rsidRPr="000769F4">
        <w:rPr>
          <w:rFonts w:cs="Calibri"/>
          <w:kern w:val="0"/>
          <w:sz w:val="24"/>
          <w:szCs w:val="24"/>
          <w:lang w:bidi="ar-SA"/>
        </w:rPr>
        <w:br/>
        <w:t>Assessment tools and compiled data sets (</w:t>
      </w:r>
      <w:r w:rsidRPr="000769F4">
        <w:rPr>
          <w:rFonts w:cs="Calibri"/>
          <w:b/>
          <w:bCs/>
          <w:kern w:val="0"/>
          <w:sz w:val="24"/>
          <w:szCs w:val="24"/>
          <w:lang w:bidi="ar-SA"/>
        </w:rPr>
        <w:t>Due April 15, 2027</w:t>
      </w:r>
      <w:r w:rsidRPr="000769F4">
        <w:rPr>
          <w:rFonts w:cs="Calibri"/>
          <w:kern w:val="0"/>
          <w:sz w:val="24"/>
          <w:szCs w:val="24"/>
          <w:lang w:bidi="ar-SA"/>
        </w:rPr>
        <w:t>)</w:t>
      </w:r>
      <w:r w:rsidRPr="000769F4">
        <w:rPr>
          <w:rFonts w:cs="Calibri"/>
          <w:kern w:val="0"/>
          <w:sz w:val="24"/>
          <w:szCs w:val="24"/>
          <w:lang w:bidi="ar-SA"/>
        </w:rPr>
        <w:br/>
        <w:t>Final evaluation report (</w:t>
      </w:r>
      <w:r w:rsidRPr="000769F4">
        <w:rPr>
          <w:rFonts w:cs="Calibri"/>
          <w:b/>
          <w:bCs/>
          <w:kern w:val="0"/>
          <w:sz w:val="24"/>
          <w:szCs w:val="24"/>
          <w:lang w:bidi="ar-SA"/>
        </w:rPr>
        <w:t>Due April 30, 2027</w:t>
      </w:r>
      <w:r w:rsidRPr="000769F4">
        <w:rPr>
          <w:rFonts w:cs="Calibri"/>
          <w:kern w:val="0"/>
          <w:sz w:val="24"/>
          <w:szCs w:val="24"/>
          <w:lang w:bidi="ar-SA"/>
        </w:rPr>
        <w:t>)</w:t>
      </w:r>
    </w:p>
    <w:p w14:paraId="07F19D3C" w14:textId="77777777" w:rsidR="000769F4" w:rsidRPr="000769F4" w:rsidRDefault="000769F4" w:rsidP="000769F4">
      <w:pPr>
        <w:spacing w:before="0" w:after="0" w:line="240" w:lineRule="auto"/>
        <w:rPr>
          <w:rFonts w:cs="Calibri"/>
          <w:kern w:val="0"/>
          <w:sz w:val="24"/>
          <w:szCs w:val="24"/>
          <w:lang w:bidi="ar-SA"/>
        </w:rPr>
      </w:pPr>
      <w:r w:rsidRPr="000769F4">
        <w:rPr>
          <w:rFonts w:cs="Calibri"/>
          <w:kern w:val="0"/>
          <w:sz w:val="24"/>
          <w:szCs w:val="24"/>
          <w:lang w:bidi="ar-SA"/>
        </w:rPr>
        <w:pict w14:anchorId="62522459">
          <v:rect id="_x0000_i1029" style="width:0;height:1.5pt" o:hralign="center" o:hrstd="t" o:hr="t" fillcolor="#a0a0a0" stroked="f"/>
        </w:pict>
      </w:r>
    </w:p>
    <w:p w14:paraId="5B29CE80" w14:textId="77777777" w:rsidR="000769F4" w:rsidRPr="000769F4" w:rsidRDefault="000769F4" w:rsidP="000769F4">
      <w:pPr>
        <w:spacing w:before="100" w:beforeAutospacing="1" w:after="100" w:afterAutospacing="1" w:line="240" w:lineRule="auto"/>
        <w:outlineLvl w:val="2"/>
        <w:rPr>
          <w:rFonts w:cs="Calibri"/>
          <w:b/>
          <w:bCs/>
          <w:kern w:val="0"/>
          <w:sz w:val="24"/>
          <w:szCs w:val="24"/>
          <w:lang w:bidi="ar-SA"/>
        </w:rPr>
      </w:pPr>
      <w:r w:rsidRPr="000769F4">
        <w:rPr>
          <w:rFonts w:cs="Calibri"/>
          <w:b/>
          <w:bCs/>
          <w:kern w:val="0"/>
          <w:sz w:val="24"/>
          <w:szCs w:val="24"/>
          <w:lang w:bidi="ar-SA"/>
        </w:rPr>
        <w:t>5. Importance of Identifying Anticipated Barriers and Mitigation Strategies</w:t>
      </w:r>
    </w:p>
    <w:p w14:paraId="6DE3FE2E"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kern w:val="0"/>
          <w:sz w:val="24"/>
          <w:szCs w:val="24"/>
          <w:lang w:bidi="ar-SA"/>
        </w:rPr>
        <w:t>Identifying anticipated barriers and corresponding mitigation strategies is critical to ensuring the workplan is realistic, responsive, and achievable. Proactively addressing potential challenges related to recruitment, attendance, staffing, and data collection strengthens implementation, supports participant engagement and retention, and helps ensure accurate measurement of outcomes. This approach promotes accountability and increases the likelihood of meeting project goals and deliverables within the grant period.</w:t>
      </w:r>
    </w:p>
    <w:p w14:paraId="5E9B2A50" w14:textId="77777777" w:rsidR="000769F4" w:rsidRPr="000769F4" w:rsidRDefault="000769F4" w:rsidP="000769F4">
      <w:pPr>
        <w:spacing w:before="0" w:after="0" w:line="240" w:lineRule="auto"/>
        <w:rPr>
          <w:rFonts w:cs="Calibri"/>
          <w:kern w:val="0"/>
          <w:sz w:val="24"/>
          <w:szCs w:val="24"/>
          <w:lang w:bidi="ar-SA"/>
        </w:rPr>
      </w:pPr>
      <w:r w:rsidRPr="000769F4">
        <w:rPr>
          <w:rFonts w:cs="Calibri"/>
          <w:kern w:val="0"/>
          <w:sz w:val="24"/>
          <w:szCs w:val="24"/>
          <w:lang w:bidi="ar-SA"/>
        </w:rPr>
        <w:pict w14:anchorId="04496777">
          <v:rect id="_x0000_i1030" style="width:0;height:1.5pt" o:hralign="center" o:hrstd="t" o:hr="t" fillcolor="#a0a0a0" stroked="f"/>
        </w:pict>
      </w:r>
    </w:p>
    <w:p w14:paraId="01B325CB" w14:textId="77777777" w:rsidR="000769F4" w:rsidRPr="000769F4" w:rsidRDefault="000769F4" w:rsidP="000769F4">
      <w:pPr>
        <w:spacing w:before="100" w:beforeAutospacing="1" w:after="100" w:afterAutospacing="1" w:line="240" w:lineRule="auto"/>
        <w:outlineLvl w:val="2"/>
        <w:rPr>
          <w:rFonts w:cs="Calibri"/>
          <w:b/>
          <w:bCs/>
          <w:kern w:val="0"/>
          <w:sz w:val="24"/>
          <w:szCs w:val="24"/>
          <w:lang w:bidi="ar-SA"/>
        </w:rPr>
      </w:pPr>
      <w:r w:rsidRPr="000769F4">
        <w:rPr>
          <w:rFonts w:cs="Calibri"/>
          <w:b/>
          <w:bCs/>
          <w:kern w:val="0"/>
          <w:sz w:val="24"/>
          <w:szCs w:val="24"/>
          <w:lang w:bidi="ar-SA"/>
        </w:rPr>
        <w:t>6. Anticipated Barriers and Mitigation Strategies</w:t>
      </w:r>
    </w:p>
    <w:p w14:paraId="50BD9158"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Recruitment Challenges:</w:t>
      </w:r>
      <w:r w:rsidRPr="000769F4">
        <w:rPr>
          <w:rFonts w:cs="Calibri"/>
          <w:kern w:val="0"/>
          <w:sz w:val="24"/>
          <w:szCs w:val="24"/>
          <w:lang w:bidi="ar-SA"/>
        </w:rPr>
        <w:br/>
        <w:t>Families may experience transportation, scheduling, or awareness barriers.</w:t>
      </w:r>
    </w:p>
    <w:p w14:paraId="137DCA72"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lastRenderedPageBreak/>
        <w:t>Mitigation Strategy:</w:t>
      </w:r>
      <w:r w:rsidRPr="000769F4">
        <w:rPr>
          <w:rFonts w:cs="Calibri"/>
          <w:kern w:val="0"/>
          <w:sz w:val="24"/>
          <w:szCs w:val="24"/>
          <w:lang w:bidi="ar-SA"/>
        </w:rPr>
        <w:br/>
        <w:t>Partner with schools and community organizations, initiate outreach early, and explore reasonable accommodations.</w:t>
      </w:r>
    </w:p>
    <w:p w14:paraId="5BCC29FD"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Attendance and Retention Challenges:</w:t>
      </w:r>
      <w:r w:rsidRPr="000769F4">
        <w:rPr>
          <w:rFonts w:cs="Calibri"/>
          <w:kern w:val="0"/>
          <w:sz w:val="24"/>
          <w:szCs w:val="24"/>
          <w:lang w:bidi="ar-SA"/>
        </w:rPr>
        <w:br/>
        <w:t>Inconsistent attendance may affect program completion.</w:t>
      </w:r>
    </w:p>
    <w:p w14:paraId="4273C00D"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Mitigation Strategy:</w:t>
      </w:r>
      <w:r w:rsidRPr="000769F4">
        <w:rPr>
          <w:rFonts w:cs="Calibri"/>
          <w:kern w:val="0"/>
          <w:sz w:val="24"/>
          <w:szCs w:val="24"/>
          <w:lang w:bidi="ar-SA"/>
        </w:rPr>
        <w:br/>
        <w:t>Deliver engaging instruction, monitor attendance regularly, and conduct follow-up communication with families.</w:t>
      </w:r>
    </w:p>
    <w:p w14:paraId="6D9B9733"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Staffing Capacity Constraints:</w:t>
      </w:r>
      <w:r w:rsidRPr="000769F4">
        <w:rPr>
          <w:rFonts w:cs="Calibri"/>
          <w:kern w:val="0"/>
          <w:sz w:val="24"/>
          <w:szCs w:val="24"/>
          <w:lang w:bidi="ar-SA"/>
        </w:rPr>
        <w:br/>
        <w:t>Staff availability or turnover may impact program delivery.</w:t>
      </w:r>
    </w:p>
    <w:p w14:paraId="05046FA0"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Mitigation Strategy:</w:t>
      </w:r>
      <w:r w:rsidRPr="000769F4">
        <w:rPr>
          <w:rFonts w:cs="Calibri"/>
          <w:kern w:val="0"/>
          <w:sz w:val="24"/>
          <w:szCs w:val="24"/>
          <w:lang w:bidi="ar-SA"/>
        </w:rPr>
        <w:br/>
        <w:t>Crosstrain staff and maintain contingency staffing plans.</w:t>
      </w:r>
    </w:p>
    <w:p w14:paraId="163AF66A"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Assessment and Data Collection Challenges:</w:t>
      </w:r>
      <w:r w:rsidRPr="000769F4">
        <w:rPr>
          <w:rFonts w:cs="Calibri"/>
          <w:kern w:val="0"/>
          <w:sz w:val="24"/>
          <w:szCs w:val="24"/>
          <w:lang w:bidi="ar-SA"/>
        </w:rPr>
        <w:br/>
        <w:t>Incomplete data may affect outcome measurement.</w:t>
      </w:r>
    </w:p>
    <w:p w14:paraId="6F0BF734"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b/>
          <w:bCs/>
          <w:kern w:val="0"/>
          <w:sz w:val="24"/>
          <w:szCs w:val="24"/>
          <w:lang w:bidi="ar-SA"/>
        </w:rPr>
        <w:t>Mitigation Strategy:</w:t>
      </w:r>
      <w:r w:rsidRPr="000769F4">
        <w:rPr>
          <w:rFonts w:cs="Calibri"/>
          <w:kern w:val="0"/>
          <w:sz w:val="24"/>
          <w:szCs w:val="24"/>
          <w:lang w:bidi="ar-SA"/>
        </w:rPr>
        <w:br/>
        <w:t>Administer assessments during program sessions and provide clear instructions to participants.</w:t>
      </w:r>
    </w:p>
    <w:p w14:paraId="391776A9" w14:textId="77777777" w:rsidR="000769F4" w:rsidRPr="000769F4" w:rsidRDefault="000769F4" w:rsidP="000769F4">
      <w:pPr>
        <w:spacing w:before="0" w:after="0" w:line="240" w:lineRule="auto"/>
        <w:rPr>
          <w:rFonts w:cs="Calibri"/>
          <w:kern w:val="0"/>
          <w:sz w:val="24"/>
          <w:szCs w:val="24"/>
          <w:lang w:bidi="ar-SA"/>
        </w:rPr>
      </w:pPr>
      <w:r w:rsidRPr="000769F4">
        <w:rPr>
          <w:rFonts w:cs="Calibri"/>
          <w:kern w:val="0"/>
          <w:sz w:val="24"/>
          <w:szCs w:val="24"/>
          <w:lang w:bidi="ar-SA"/>
        </w:rPr>
        <w:pict w14:anchorId="0F1300BF">
          <v:rect id="_x0000_i1031" style="width:0;height:1.5pt" o:hralign="center" o:hrstd="t" o:hr="t" fillcolor="#a0a0a0" stroked="f"/>
        </w:pict>
      </w:r>
    </w:p>
    <w:p w14:paraId="542FF31B" w14:textId="77777777" w:rsidR="000769F4" w:rsidRPr="000769F4" w:rsidRDefault="000769F4" w:rsidP="000769F4">
      <w:pPr>
        <w:spacing w:before="100" w:beforeAutospacing="1" w:after="100" w:afterAutospacing="1" w:line="240" w:lineRule="auto"/>
        <w:outlineLvl w:val="2"/>
        <w:rPr>
          <w:rFonts w:cs="Calibri"/>
          <w:b/>
          <w:bCs/>
          <w:kern w:val="0"/>
          <w:sz w:val="24"/>
          <w:szCs w:val="24"/>
          <w:lang w:bidi="ar-SA"/>
        </w:rPr>
      </w:pPr>
      <w:r w:rsidRPr="000769F4">
        <w:rPr>
          <w:rFonts w:cs="Calibri"/>
          <w:b/>
          <w:bCs/>
          <w:kern w:val="0"/>
          <w:sz w:val="24"/>
          <w:szCs w:val="24"/>
          <w:lang w:bidi="ar-SA"/>
        </w:rPr>
        <w:t>7. Continuous Monitoring and Adjustment</w:t>
      </w:r>
    </w:p>
    <w:p w14:paraId="4E8E381C" w14:textId="77777777" w:rsidR="000769F4" w:rsidRPr="000769F4" w:rsidRDefault="000769F4" w:rsidP="000769F4">
      <w:pPr>
        <w:spacing w:before="100" w:beforeAutospacing="1" w:after="100" w:afterAutospacing="1" w:line="240" w:lineRule="auto"/>
        <w:rPr>
          <w:rFonts w:cs="Calibri"/>
          <w:kern w:val="0"/>
          <w:sz w:val="24"/>
          <w:szCs w:val="24"/>
          <w:lang w:bidi="ar-SA"/>
        </w:rPr>
      </w:pPr>
      <w:r w:rsidRPr="000769F4">
        <w:rPr>
          <w:rFonts w:cs="Calibri"/>
          <w:kern w:val="0"/>
          <w:sz w:val="24"/>
          <w:szCs w:val="24"/>
          <w:lang w:bidi="ar-SA"/>
        </w:rPr>
        <w:t>Project progress will be reviewed on an ongoing basis throughout the grant period. Identified challenges and limitations will be documented, and strategies will be adjusted as needed to support effective implementation and successful outcomes.</w:t>
      </w:r>
    </w:p>
    <w:p w14:paraId="410B7A31" w14:textId="77777777" w:rsidR="00C87E0E" w:rsidRPr="000769F4" w:rsidRDefault="00C87E0E" w:rsidP="00AB65FF">
      <w:pPr>
        <w:rPr>
          <w:rFonts w:cs="Calibri"/>
          <w:sz w:val="24"/>
          <w:szCs w:val="24"/>
        </w:rPr>
      </w:pPr>
    </w:p>
    <w:p w14:paraId="705B727B" w14:textId="77777777" w:rsidR="00BC3C7C" w:rsidRPr="000769F4" w:rsidRDefault="00BC3C7C" w:rsidP="00AB65FF">
      <w:pPr>
        <w:rPr>
          <w:rFonts w:cs="Calibri"/>
          <w:szCs w:val="20"/>
        </w:rPr>
      </w:pPr>
    </w:p>
    <w:sectPr w:rsidR="00BC3C7C" w:rsidRPr="000769F4" w:rsidSect="00B437C8">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7F1E8" w14:textId="77777777" w:rsidR="00750078" w:rsidRDefault="00750078" w:rsidP="00D91FF4">
      <w:r>
        <w:separator/>
      </w:r>
    </w:p>
  </w:endnote>
  <w:endnote w:type="continuationSeparator" w:id="0">
    <w:p w14:paraId="1A33FC04" w14:textId="77777777" w:rsidR="00750078" w:rsidRDefault="00750078"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44C09" w14:textId="77777777" w:rsidR="006A5390" w:rsidRDefault="006A5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F484" w14:textId="77777777" w:rsidR="007857F7" w:rsidRDefault="007857F7">
    <w:pPr>
      <w:pStyle w:val="Footer"/>
    </w:pPr>
    <w:r w:rsidRPr="00AF5107">
      <w:tab/>
    </w:r>
    <w:r w:rsidRPr="00AF5107">
      <w:fldChar w:fldCharType="begin"/>
    </w:r>
    <w:r w:rsidRPr="00AF5107">
      <w:instrText xml:space="preserve"> PAGE   \* MERGEFORMAT </w:instrText>
    </w:r>
    <w:r w:rsidRPr="00AF5107">
      <w:fldChar w:fldCharType="separate"/>
    </w:r>
    <w:r w:rsidR="002A362A">
      <w:rPr>
        <w:noProof/>
      </w:rPr>
      <w:t>1</w:t>
    </w:r>
    <w:r w:rsidRPr="00AF5107">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F63E" w14:textId="77777777" w:rsidR="00AD39DA" w:rsidRPr="00B437C8" w:rsidRDefault="00B437C8"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6B677" w14:textId="77777777" w:rsidR="00750078" w:rsidRDefault="00750078" w:rsidP="00D91FF4">
      <w:r>
        <w:separator/>
      </w:r>
    </w:p>
  </w:footnote>
  <w:footnote w:type="continuationSeparator" w:id="0">
    <w:p w14:paraId="67FDCEA9" w14:textId="77777777" w:rsidR="00750078" w:rsidRDefault="00750078" w:rsidP="00D9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8427" w14:textId="77777777" w:rsidR="006A5390" w:rsidRDefault="006A5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BBF48" w14:textId="77777777" w:rsidR="006A5390" w:rsidRDefault="006A53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CACC" w14:textId="77777777" w:rsidR="006A5390" w:rsidRDefault="006A53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8829921">
    <w:abstractNumId w:val="3"/>
  </w:num>
  <w:num w:numId="2" w16cid:durableId="1904945550">
    <w:abstractNumId w:val="6"/>
  </w:num>
  <w:num w:numId="3" w16cid:durableId="1433239468">
    <w:abstractNumId w:val="19"/>
  </w:num>
  <w:num w:numId="4" w16cid:durableId="1220677310">
    <w:abstractNumId w:val="16"/>
  </w:num>
  <w:num w:numId="5" w16cid:durableId="886602066">
    <w:abstractNumId w:val="14"/>
  </w:num>
  <w:num w:numId="6" w16cid:durableId="433136039">
    <w:abstractNumId w:val="4"/>
  </w:num>
  <w:num w:numId="7" w16cid:durableId="812647045">
    <w:abstractNumId w:val="12"/>
  </w:num>
  <w:num w:numId="8" w16cid:durableId="1463770751">
    <w:abstractNumId w:val="7"/>
  </w:num>
  <w:num w:numId="9" w16cid:durableId="2127502901">
    <w:abstractNumId w:val="10"/>
  </w:num>
  <w:num w:numId="10" w16cid:durableId="161240592">
    <w:abstractNumId w:val="2"/>
  </w:num>
  <w:num w:numId="11" w16cid:durableId="1932816602">
    <w:abstractNumId w:val="2"/>
  </w:num>
  <w:num w:numId="12" w16cid:durableId="927925502">
    <w:abstractNumId w:val="20"/>
  </w:num>
  <w:num w:numId="13" w16cid:durableId="1068958373">
    <w:abstractNumId w:val="21"/>
  </w:num>
  <w:num w:numId="14" w16cid:durableId="380131149">
    <w:abstractNumId w:val="13"/>
  </w:num>
  <w:num w:numId="15" w16cid:durableId="1595556230">
    <w:abstractNumId w:val="2"/>
  </w:num>
  <w:num w:numId="16" w16cid:durableId="1643459486">
    <w:abstractNumId w:val="21"/>
  </w:num>
  <w:num w:numId="17" w16cid:durableId="1596287819">
    <w:abstractNumId w:val="13"/>
  </w:num>
  <w:num w:numId="18" w16cid:durableId="1476727086">
    <w:abstractNumId w:val="9"/>
  </w:num>
  <w:num w:numId="19" w16cid:durableId="845481406">
    <w:abstractNumId w:val="5"/>
  </w:num>
  <w:num w:numId="20" w16cid:durableId="2019307596">
    <w:abstractNumId w:val="1"/>
  </w:num>
  <w:num w:numId="21" w16cid:durableId="299456122">
    <w:abstractNumId w:val="0"/>
  </w:num>
  <w:num w:numId="22" w16cid:durableId="1148938355">
    <w:abstractNumId w:val="8"/>
  </w:num>
  <w:num w:numId="23" w16cid:durableId="1608073654">
    <w:abstractNumId w:val="15"/>
  </w:num>
  <w:num w:numId="24" w16cid:durableId="634529488">
    <w:abstractNumId w:val="17"/>
  </w:num>
  <w:num w:numId="25" w16cid:durableId="1139569728">
    <w:abstractNumId w:val="17"/>
  </w:num>
  <w:num w:numId="26" w16cid:durableId="2054622430">
    <w:abstractNumId w:val="18"/>
  </w:num>
  <w:num w:numId="27" w16cid:durableId="1157840237">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jIwMzczMTA0tzBW0lEKTi0uzszPAykwrAUAh1po5iwAAAA="/>
  </w:docVars>
  <w:rsids>
    <w:rsidRoot w:val="000769F4"/>
    <w:rsid w:val="00002DEC"/>
    <w:rsid w:val="000065AC"/>
    <w:rsid w:val="00006A0A"/>
    <w:rsid w:val="00021F9D"/>
    <w:rsid w:val="00040C79"/>
    <w:rsid w:val="00064B90"/>
    <w:rsid w:val="000722DA"/>
    <w:rsid w:val="0007374A"/>
    <w:rsid w:val="000769F4"/>
    <w:rsid w:val="00077A06"/>
    <w:rsid w:val="00080404"/>
    <w:rsid w:val="00084742"/>
    <w:rsid w:val="000B0A75"/>
    <w:rsid w:val="000B23CC"/>
    <w:rsid w:val="000B2E68"/>
    <w:rsid w:val="000C3708"/>
    <w:rsid w:val="000C3761"/>
    <w:rsid w:val="000C7373"/>
    <w:rsid w:val="000E313B"/>
    <w:rsid w:val="000E3E9D"/>
    <w:rsid w:val="000F4BB1"/>
    <w:rsid w:val="00135082"/>
    <w:rsid w:val="00135DC7"/>
    <w:rsid w:val="00147ED1"/>
    <w:rsid w:val="001500D6"/>
    <w:rsid w:val="00157C41"/>
    <w:rsid w:val="0016451B"/>
    <w:rsid w:val="001661D9"/>
    <w:rsid w:val="001708EC"/>
    <w:rsid w:val="001925A8"/>
    <w:rsid w:val="001943C2"/>
    <w:rsid w:val="0019673D"/>
    <w:rsid w:val="00197518"/>
    <w:rsid w:val="00197F44"/>
    <w:rsid w:val="001A0B4C"/>
    <w:rsid w:val="001A46BB"/>
    <w:rsid w:val="001B6FD0"/>
    <w:rsid w:val="001B7D48"/>
    <w:rsid w:val="001C3208"/>
    <w:rsid w:val="001C55E0"/>
    <w:rsid w:val="001E5573"/>
    <w:rsid w:val="001E5ECF"/>
    <w:rsid w:val="00211CA3"/>
    <w:rsid w:val="00222A49"/>
    <w:rsid w:val="0022552E"/>
    <w:rsid w:val="00227E68"/>
    <w:rsid w:val="00232F7C"/>
    <w:rsid w:val="00236CB0"/>
    <w:rsid w:val="00261247"/>
    <w:rsid w:val="00264652"/>
    <w:rsid w:val="0026674F"/>
    <w:rsid w:val="00280071"/>
    <w:rsid w:val="00282084"/>
    <w:rsid w:val="00291052"/>
    <w:rsid w:val="002A12EA"/>
    <w:rsid w:val="002A362A"/>
    <w:rsid w:val="002B57CC"/>
    <w:rsid w:val="002B5E79"/>
    <w:rsid w:val="002C0859"/>
    <w:rsid w:val="002C4D0D"/>
    <w:rsid w:val="002E7098"/>
    <w:rsid w:val="002F1947"/>
    <w:rsid w:val="00306D94"/>
    <w:rsid w:val="003125DF"/>
    <w:rsid w:val="003306BB"/>
    <w:rsid w:val="00330A0B"/>
    <w:rsid w:val="00335736"/>
    <w:rsid w:val="003563D2"/>
    <w:rsid w:val="00376FA5"/>
    <w:rsid w:val="003A1479"/>
    <w:rsid w:val="003A1813"/>
    <w:rsid w:val="003B7D82"/>
    <w:rsid w:val="003C4644"/>
    <w:rsid w:val="003C5BE3"/>
    <w:rsid w:val="003D7664"/>
    <w:rsid w:val="00413A7C"/>
    <w:rsid w:val="004141DD"/>
    <w:rsid w:val="00443DC4"/>
    <w:rsid w:val="0045689F"/>
    <w:rsid w:val="00461804"/>
    <w:rsid w:val="004643F7"/>
    <w:rsid w:val="00466810"/>
    <w:rsid w:val="0047706A"/>
    <w:rsid w:val="004816B5"/>
    <w:rsid w:val="00483DD2"/>
    <w:rsid w:val="00494E6F"/>
    <w:rsid w:val="004A1B4D"/>
    <w:rsid w:val="004A58DD"/>
    <w:rsid w:val="004A6119"/>
    <w:rsid w:val="004B47DC"/>
    <w:rsid w:val="004E3DF6"/>
    <w:rsid w:val="004E75B3"/>
    <w:rsid w:val="004F04BA"/>
    <w:rsid w:val="004F0EFF"/>
    <w:rsid w:val="0050093F"/>
    <w:rsid w:val="00514788"/>
    <w:rsid w:val="0054371B"/>
    <w:rsid w:val="0056615E"/>
    <w:rsid w:val="005666F2"/>
    <w:rsid w:val="0057515F"/>
    <w:rsid w:val="0058227B"/>
    <w:rsid w:val="005B2DDF"/>
    <w:rsid w:val="005B4AE7"/>
    <w:rsid w:val="005B53B0"/>
    <w:rsid w:val="005C16D8"/>
    <w:rsid w:val="005D4207"/>
    <w:rsid w:val="005D4525"/>
    <w:rsid w:val="005D45B3"/>
    <w:rsid w:val="005E3FC1"/>
    <w:rsid w:val="005F17C8"/>
    <w:rsid w:val="005F6005"/>
    <w:rsid w:val="00601B3F"/>
    <w:rsid w:val="006064AB"/>
    <w:rsid w:val="00617EAD"/>
    <w:rsid w:val="00621BD2"/>
    <w:rsid w:val="00622BB5"/>
    <w:rsid w:val="00652D74"/>
    <w:rsid w:val="00655345"/>
    <w:rsid w:val="0065683E"/>
    <w:rsid w:val="006575CB"/>
    <w:rsid w:val="00672536"/>
    <w:rsid w:val="00681EDC"/>
    <w:rsid w:val="00683D66"/>
    <w:rsid w:val="0068649F"/>
    <w:rsid w:val="00687189"/>
    <w:rsid w:val="00697CCC"/>
    <w:rsid w:val="006A5390"/>
    <w:rsid w:val="006B13B7"/>
    <w:rsid w:val="006B1826"/>
    <w:rsid w:val="006B2942"/>
    <w:rsid w:val="006B3994"/>
    <w:rsid w:val="006C01CD"/>
    <w:rsid w:val="006C0E45"/>
    <w:rsid w:val="006D4829"/>
    <w:rsid w:val="006E18EC"/>
    <w:rsid w:val="006F3B38"/>
    <w:rsid w:val="007137A4"/>
    <w:rsid w:val="00742E4B"/>
    <w:rsid w:val="0074778B"/>
    <w:rsid w:val="00750078"/>
    <w:rsid w:val="0077225E"/>
    <w:rsid w:val="007857F7"/>
    <w:rsid w:val="00793F48"/>
    <w:rsid w:val="007B35B2"/>
    <w:rsid w:val="007C62A2"/>
    <w:rsid w:val="007D1FFF"/>
    <w:rsid w:val="007D42A0"/>
    <w:rsid w:val="007E685C"/>
    <w:rsid w:val="007F6108"/>
    <w:rsid w:val="007F7097"/>
    <w:rsid w:val="00806678"/>
    <w:rsid w:val="008067A6"/>
    <w:rsid w:val="008140CC"/>
    <w:rsid w:val="008251B3"/>
    <w:rsid w:val="00844F1D"/>
    <w:rsid w:val="0084749F"/>
    <w:rsid w:val="00864202"/>
    <w:rsid w:val="00873167"/>
    <w:rsid w:val="008B5443"/>
    <w:rsid w:val="008B7A1E"/>
    <w:rsid w:val="008C7EEB"/>
    <w:rsid w:val="008D0DEF"/>
    <w:rsid w:val="008D2256"/>
    <w:rsid w:val="008D5E3D"/>
    <w:rsid w:val="008E09D4"/>
    <w:rsid w:val="008F7133"/>
    <w:rsid w:val="00902779"/>
    <w:rsid w:val="00905BC6"/>
    <w:rsid w:val="0090737A"/>
    <w:rsid w:val="0094786F"/>
    <w:rsid w:val="0096108C"/>
    <w:rsid w:val="00963BA0"/>
    <w:rsid w:val="00967764"/>
    <w:rsid w:val="009810EE"/>
    <w:rsid w:val="009837DB"/>
    <w:rsid w:val="00984CC9"/>
    <w:rsid w:val="00990E51"/>
    <w:rsid w:val="0099233F"/>
    <w:rsid w:val="009A1A5C"/>
    <w:rsid w:val="009B54A0"/>
    <w:rsid w:val="009C6405"/>
    <w:rsid w:val="009C6633"/>
    <w:rsid w:val="009F6B2C"/>
    <w:rsid w:val="00A30799"/>
    <w:rsid w:val="00A41E06"/>
    <w:rsid w:val="00A476C1"/>
    <w:rsid w:val="00A57FE8"/>
    <w:rsid w:val="00A64ECE"/>
    <w:rsid w:val="00A66185"/>
    <w:rsid w:val="00A71CAD"/>
    <w:rsid w:val="00A731A2"/>
    <w:rsid w:val="00A827B0"/>
    <w:rsid w:val="00A827C1"/>
    <w:rsid w:val="00A835DA"/>
    <w:rsid w:val="00A92AFF"/>
    <w:rsid w:val="00A93F40"/>
    <w:rsid w:val="00A96F93"/>
    <w:rsid w:val="00AB1F46"/>
    <w:rsid w:val="00AB65FF"/>
    <w:rsid w:val="00AD122F"/>
    <w:rsid w:val="00AD39DA"/>
    <w:rsid w:val="00AD5DFE"/>
    <w:rsid w:val="00AE5772"/>
    <w:rsid w:val="00AE7F43"/>
    <w:rsid w:val="00AF1556"/>
    <w:rsid w:val="00AF22AD"/>
    <w:rsid w:val="00AF5107"/>
    <w:rsid w:val="00B06264"/>
    <w:rsid w:val="00B07C8F"/>
    <w:rsid w:val="00B2549A"/>
    <w:rsid w:val="00B275D4"/>
    <w:rsid w:val="00B3371D"/>
    <w:rsid w:val="00B437C8"/>
    <w:rsid w:val="00B6248E"/>
    <w:rsid w:val="00B75051"/>
    <w:rsid w:val="00B77CC5"/>
    <w:rsid w:val="00B81E51"/>
    <w:rsid w:val="00B859DE"/>
    <w:rsid w:val="00BC3C7C"/>
    <w:rsid w:val="00BD0E59"/>
    <w:rsid w:val="00BE0288"/>
    <w:rsid w:val="00BE3444"/>
    <w:rsid w:val="00C05A8E"/>
    <w:rsid w:val="00C12D2F"/>
    <w:rsid w:val="00C277A8"/>
    <w:rsid w:val="00C309AE"/>
    <w:rsid w:val="00C365CE"/>
    <w:rsid w:val="00C417EB"/>
    <w:rsid w:val="00C528AE"/>
    <w:rsid w:val="00C87E0E"/>
    <w:rsid w:val="00C90830"/>
    <w:rsid w:val="00CA5D23"/>
    <w:rsid w:val="00CE0FEE"/>
    <w:rsid w:val="00CE45B0"/>
    <w:rsid w:val="00CF1393"/>
    <w:rsid w:val="00CF4F3A"/>
    <w:rsid w:val="00D0014D"/>
    <w:rsid w:val="00D22819"/>
    <w:rsid w:val="00D33929"/>
    <w:rsid w:val="00D511F0"/>
    <w:rsid w:val="00D54EE5"/>
    <w:rsid w:val="00D63F82"/>
    <w:rsid w:val="00D640FC"/>
    <w:rsid w:val="00D70F7D"/>
    <w:rsid w:val="00D761F7"/>
    <w:rsid w:val="00D91FF4"/>
    <w:rsid w:val="00D92929"/>
    <w:rsid w:val="00D93C2E"/>
    <w:rsid w:val="00D970A5"/>
    <w:rsid w:val="00DB4967"/>
    <w:rsid w:val="00DC1A1C"/>
    <w:rsid w:val="00DC22CF"/>
    <w:rsid w:val="00DE50CB"/>
    <w:rsid w:val="00E206AE"/>
    <w:rsid w:val="00E20F02"/>
    <w:rsid w:val="00E229C1"/>
    <w:rsid w:val="00E23397"/>
    <w:rsid w:val="00E32CD7"/>
    <w:rsid w:val="00E37DF5"/>
    <w:rsid w:val="00E44EE1"/>
    <w:rsid w:val="00E5241D"/>
    <w:rsid w:val="00E55EE8"/>
    <w:rsid w:val="00E5680C"/>
    <w:rsid w:val="00E61A16"/>
    <w:rsid w:val="00E652FC"/>
    <w:rsid w:val="00E67FD0"/>
    <w:rsid w:val="00E7358D"/>
    <w:rsid w:val="00E76267"/>
    <w:rsid w:val="00EA535B"/>
    <w:rsid w:val="00EC579D"/>
    <w:rsid w:val="00ED5BDC"/>
    <w:rsid w:val="00ED7DAC"/>
    <w:rsid w:val="00EF166E"/>
    <w:rsid w:val="00EF71E5"/>
    <w:rsid w:val="00F067A6"/>
    <w:rsid w:val="00F11016"/>
    <w:rsid w:val="00F20B25"/>
    <w:rsid w:val="00F212F3"/>
    <w:rsid w:val="00F278C3"/>
    <w:rsid w:val="00F70C03"/>
    <w:rsid w:val="00F9084A"/>
    <w:rsid w:val="00FA04ED"/>
    <w:rsid w:val="00FB6E40"/>
    <w:rsid w:val="00FD1CCB"/>
    <w:rsid w:val="00FD5BF8"/>
    <w:rsid w:val="00FE2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1B7FF"/>
  <w15:chartTrackingRefBased/>
  <w15:docId w15:val="{81941AFD-1122-47F1-842E-2F8BB59C4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37DB"/>
    <w:pPr>
      <w:spacing w:before="200" w:after="200" w:line="271" w:lineRule="auto"/>
    </w:pPr>
    <w:rPr>
      <w:kern w:val="2"/>
      <w:sz w:val="22"/>
      <w:szCs w:val="22"/>
      <w:lang w:bidi="en-US"/>
    </w:rPr>
  </w:style>
  <w:style w:type="paragraph" w:styleId="Heading1">
    <w:name w:val="heading 1"/>
    <w:next w:val="Normal"/>
    <w:link w:val="Heading1Char"/>
    <w:uiPriority w:val="1"/>
    <w:qFormat/>
    <w:rsid w:val="0094786F"/>
    <w:pPr>
      <w:keepNext/>
      <w:keepLines/>
      <w:tabs>
        <w:tab w:val="left" w:pos="3345"/>
      </w:tabs>
      <w:spacing w:before="240" w:after="120" w:line="271" w:lineRule="auto"/>
      <w:outlineLvl w:val="0"/>
    </w:pPr>
    <w:rPr>
      <w:b/>
      <w:color w:val="003865"/>
      <w:kern w:val="2"/>
      <w:sz w:val="40"/>
      <w:szCs w:val="40"/>
      <w:lang w:bidi="en-US"/>
    </w:rPr>
  </w:style>
  <w:style w:type="paragraph" w:styleId="Heading2">
    <w:name w:val="heading 2"/>
    <w:next w:val="Normal"/>
    <w:link w:val="Heading2Char"/>
    <w:uiPriority w:val="1"/>
    <w:qFormat/>
    <w:rsid w:val="0094786F"/>
    <w:pPr>
      <w:keepNext/>
      <w:keepLines/>
      <w:spacing w:before="360" w:after="240" w:line="271" w:lineRule="auto"/>
      <w:outlineLvl w:val="1"/>
    </w:pPr>
    <w:rPr>
      <w:b/>
      <w:color w:val="003865"/>
      <w:kern w:val="2"/>
      <w:sz w:val="32"/>
      <w:szCs w:val="32"/>
      <w:lang w:bidi="en-US"/>
    </w:rPr>
  </w:style>
  <w:style w:type="paragraph" w:styleId="Heading3">
    <w:name w:val="heading 3"/>
    <w:next w:val="Normal"/>
    <w:link w:val="Heading3Char"/>
    <w:uiPriority w:val="1"/>
    <w:qFormat/>
    <w:rsid w:val="00F278C3"/>
    <w:pPr>
      <w:keepNext/>
      <w:spacing w:before="240" w:after="120" w:line="271" w:lineRule="auto"/>
      <w:outlineLvl w:val="2"/>
    </w:pPr>
    <w:rPr>
      <w:rFonts w:cs="Arial"/>
      <w:b/>
      <w:color w:val="003865"/>
      <w:kern w:val="2"/>
      <w:sz w:val="26"/>
      <w:szCs w:val="24"/>
      <w:lang w:bidi="en-US"/>
    </w:rPr>
  </w:style>
  <w:style w:type="paragraph" w:styleId="Heading4">
    <w:name w:val="heading 4"/>
    <w:next w:val="Normal"/>
    <w:link w:val="Heading4Char"/>
    <w:uiPriority w:val="1"/>
    <w:qFormat/>
    <w:rsid w:val="00B3371D"/>
    <w:pPr>
      <w:keepNext/>
      <w:spacing w:before="240" w:after="120" w:line="271" w:lineRule="auto"/>
      <w:outlineLvl w:val="3"/>
    </w:pPr>
    <w:rPr>
      <w:b/>
      <w:kern w:val="2"/>
      <w:sz w:val="24"/>
      <w:szCs w:val="24"/>
      <w:lang w:bidi="en-US"/>
    </w:rPr>
  </w:style>
  <w:style w:type="paragraph" w:styleId="Heading5">
    <w:name w:val="heading 5"/>
    <w:basedOn w:val="Normal"/>
    <w:next w:val="Normal"/>
    <w:link w:val="Heading5Char"/>
    <w:uiPriority w:val="1"/>
    <w:unhideWhenUsed/>
    <w:rsid w:val="00AD122F"/>
    <w:pPr>
      <w:keepNext/>
      <w:keepLines/>
      <w:spacing w:before="240" w:after="120"/>
      <w:outlineLvl w:val="4"/>
    </w:pPr>
    <w:rPr>
      <w:b/>
      <w:color w:val="000000"/>
    </w:rPr>
  </w:style>
  <w:style w:type="paragraph" w:styleId="Heading6">
    <w:name w:val="heading 6"/>
    <w:basedOn w:val="Normal"/>
    <w:next w:val="Normal"/>
    <w:link w:val="Heading6Char"/>
    <w:uiPriority w:val="1"/>
    <w:unhideWhenUsed/>
    <w:rsid w:val="00AD122F"/>
    <w:pPr>
      <w:keepNext/>
      <w:keepLines/>
      <w:spacing w:before="240" w:after="120"/>
      <w:outlineLvl w:val="5"/>
    </w:pPr>
    <w:rPr>
      <w:i/>
      <w:iCs/>
      <w:color w:val="000000"/>
    </w:rPr>
  </w:style>
  <w:style w:type="paragraph" w:styleId="Heading7">
    <w:name w:val="heading 7"/>
    <w:basedOn w:val="Normal"/>
    <w:next w:val="Normal"/>
    <w:link w:val="Heading7Char"/>
    <w:uiPriority w:val="1"/>
    <w:semiHidden/>
    <w:unhideWhenUsed/>
    <w:qFormat/>
    <w:rsid w:val="00CF1393"/>
    <w:pPr>
      <w:keepNext/>
      <w:keepLines/>
      <w:outlineLvl w:val="6"/>
    </w:pPr>
    <w:rPr>
      <w:i/>
      <w:iCs/>
      <w:color w:val="0070CB"/>
    </w:rPr>
  </w:style>
  <w:style w:type="paragraph" w:styleId="Heading8">
    <w:name w:val="heading 8"/>
    <w:basedOn w:val="Normal"/>
    <w:next w:val="Normal"/>
    <w:link w:val="Heading8Char"/>
    <w:uiPriority w:val="1"/>
    <w:semiHidden/>
    <w:unhideWhenUsed/>
    <w:qFormat/>
    <w:rsid w:val="00CF1393"/>
    <w:pPr>
      <w:keepNext/>
      <w:keepLines/>
      <w:outlineLvl w:val="7"/>
    </w:pPr>
    <w:rPr>
      <w:color w:val="0070CB"/>
    </w:rPr>
  </w:style>
  <w:style w:type="paragraph" w:styleId="Heading9">
    <w:name w:val="heading 9"/>
    <w:basedOn w:val="Normal"/>
    <w:next w:val="Normal"/>
    <w:link w:val="Heading9Char"/>
    <w:uiPriority w:val="1"/>
    <w:semiHidden/>
    <w:unhideWhenUsed/>
    <w:qFormat/>
    <w:rsid w:val="00CF1393"/>
    <w:pPr>
      <w:keepNext/>
      <w:keepLines/>
      <w:outlineLvl w:val="8"/>
    </w:pPr>
    <w:rPr>
      <w:i/>
      <w:iCs/>
      <w:color w:val="0070C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94786F"/>
    <w:rPr>
      <w:b/>
      <w:color w:val="003865"/>
      <w:sz w:val="40"/>
      <w:szCs w:val="40"/>
    </w:rPr>
  </w:style>
  <w:style w:type="character" w:customStyle="1" w:styleId="Heading2Char">
    <w:name w:val="Heading 2 Char"/>
    <w:link w:val="Heading2"/>
    <w:uiPriority w:val="1"/>
    <w:rsid w:val="0094786F"/>
    <w:rPr>
      <w:rFonts w:ascii="Calibri" w:eastAsia="Times New Roman" w:hAnsi="Calibri" w:cs="Times New Roman"/>
      <w:b/>
      <w:color w:val="003865"/>
      <w:sz w:val="32"/>
      <w:szCs w:val="32"/>
    </w:rPr>
  </w:style>
  <w:style w:type="character" w:customStyle="1" w:styleId="Heading3Char">
    <w:name w:val="Heading 3 Char"/>
    <w:link w:val="Heading3"/>
    <w:uiPriority w:val="1"/>
    <w:rsid w:val="00F278C3"/>
    <w:rPr>
      <w:rFonts w:ascii="Calibri" w:eastAsia="Times New Roman" w:hAnsi="Calibri" w:cs="Arial"/>
      <w:b/>
      <w:color w:val="003865"/>
      <w:sz w:val="26"/>
      <w:szCs w:val="24"/>
    </w:rPr>
  </w:style>
  <w:style w:type="character" w:customStyle="1" w:styleId="Heading4Char">
    <w:name w:val="Heading 4 Char"/>
    <w:link w:val="Heading4"/>
    <w:uiPriority w:val="1"/>
    <w:rsid w:val="00B3371D"/>
    <w:rPr>
      <w:rFonts w:eastAsia="Times New Roman" w:cs="Times New Roman"/>
      <w:b/>
      <w:sz w:val="24"/>
      <w:szCs w:val="24"/>
    </w:rPr>
  </w:style>
  <w:style w:type="character" w:customStyle="1" w:styleId="Heading5Char">
    <w:name w:val="Heading 5 Char"/>
    <w:link w:val="Heading5"/>
    <w:uiPriority w:val="1"/>
    <w:rsid w:val="00AD122F"/>
    <w:rPr>
      <w:rFonts w:ascii="Calibri" w:eastAsia="Times New Roman" w:hAnsi="Calibri" w:cs="Times New Roman"/>
      <w:b/>
      <w:color w:val="000000"/>
    </w:rPr>
  </w:style>
  <w:style w:type="character" w:customStyle="1" w:styleId="Heading6Char">
    <w:name w:val="Heading 6 Char"/>
    <w:link w:val="Heading6"/>
    <w:uiPriority w:val="1"/>
    <w:rsid w:val="00AD122F"/>
    <w:rPr>
      <w:rFonts w:ascii="Calibri" w:eastAsia="Times New Roman" w:hAnsi="Calibri" w:cs="Times New Roman"/>
      <w:i/>
      <w:iCs/>
      <w:color w:val="000000"/>
    </w:rPr>
  </w:style>
  <w:style w:type="character" w:customStyle="1" w:styleId="Heading7Char">
    <w:name w:val="Heading 7 Char"/>
    <w:link w:val="Heading7"/>
    <w:uiPriority w:val="1"/>
    <w:semiHidden/>
    <w:rsid w:val="00CF1393"/>
    <w:rPr>
      <w:rFonts w:ascii="Calibri" w:eastAsia="Times New Roman" w:hAnsi="Calibri" w:cs="Times New Roman"/>
      <w:i/>
      <w:iCs/>
      <w:color w:val="0070CB"/>
    </w:rPr>
  </w:style>
  <w:style w:type="character" w:customStyle="1" w:styleId="Heading8Char">
    <w:name w:val="Heading 8 Char"/>
    <w:link w:val="Heading8"/>
    <w:uiPriority w:val="1"/>
    <w:semiHidden/>
    <w:rsid w:val="00CF1393"/>
    <w:rPr>
      <w:rFonts w:ascii="Calibri" w:eastAsia="Times New Roman" w:hAnsi="Calibri" w:cs="Times New Roman"/>
      <w:color w:val="0070CB"/>
    </w:rPr>
  </w:style>
  <w:style w:type="character" w:customStyle="1" w:styleId="Heading9Char">
    <w:name w:val="Heading 9 Char"/>
    <w:link w:val="Heading9"/>
    <w:uiPriority w:val="1"/>
    <w:semiHidden/>
    <w:rsid w:val="00CF1393"/>
    <w:rPr>
      <w:rFonts w:ascii="Calibri" w:eastAsia="Times New Roman" w:hAnsi="Calibri" w:cs="Times New Roman"/>
      <w:i/>
      <w:iCs/>
      <w:color w:val="0070CB"/>
    </w:rPr>
  </w:style>
  <w:style w:type="paragraph" w:customStyle="1" w:styleId="NoParagraphStyle">
    <w:name w:val="[No Paragraph Style]"/>
    <w:semiHidden/>
    <w:rsid w:val="001E5ECF"/>
    <w:pPr>
      <w:autoSpaceDE w:val="0"/>
      <w:autoSpaceDN w:val="0"/>
      <w:adjustRightInd w:val="0"/>
      <w:spacing w:before="120" w:line="288" w:lineRule="auto"/>
      <w:textAlignment w:val="center"/>
    </w:pPr>
    <w:rPr>
      <w:rFonts w:ascii="Century Gothic" w:hAnsi="Century Gothic"/>
      <w:color w:val="000000"/>
      <w:kern w:val="2"/>
      <w:sz w:val="24"/>
      <w:szCs w:val="24"/>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uiPriority w:val="99"/>
    <w:semiHidden/>
    <w:rsid w:val="001E5ECF"/>
    <w:rPr>
      <w:color w:val="0563C1"/>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left w:val="single" w:sz="4" w:space="0" w:color="003865"/>
        <w:bottom w:val="single" w:sz="4" w:space="0" w:color="003865"/>
        <w:right w:val="single" w:sz="4" w:space="0" w:color="003865"/>
        <w:insideH w:val="single" w:sz="4" w:space="0" w:color="003865"/>
        <w:insideV w:val="single" w:sz="4" w:space="0" w:color="003865"/>
      </w:tblBorders>
    </w:tblPr>
  </w:style>
  <w:style w:type="table" w:styleId="TableGrid8">
    <w:name w:val="Table Grid 8"/>
    <w:basedOn w:val="TableNormal"/>
    <w:rsid w:val="001E5ECF"/>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FFFFFF"/>
    </w:tcPr>
    <w:tblStylePr w:type="firstRow">
      <w:pPr>
        <w:jc w:val="center"/>
      </w:pPr>
      <w:rPr>
        <w:rFonts w:ascii="Calibri" w:hAnsi="Calibri"/>
        <w:b/>
        <w:sz w:val="22"/>
      </w:rPr>
      <w:tblPr/>
      <w:tcPr>
        <w:shd w:val="clear" w:color="auto" w:fill="D9D9D9"/>
      </w:tcPr>
    </w:tblStylePr>
    <w:tblStylePr w:type="band1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F2F2F2"/>
      </w:tcPr>
    </w:tblStylePr>
    <w:tblStylePr w:type="band2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cBorders>
        <w:shd w:val="clear" w:color="auto" w:fill="FFFFFF"/>
      </w:tcPr>
    </w:tblStylePr>
  </w:style>
  <w:style w:type="paragraph" w:styleId="TOCHeading">
    <w:name w:val="TOC Heading"/>
    <w:next w:val="Normal"/>
    <w:uiPriority w:val="39"/>
    <w:semiHidden/>
    <w:unhideWhenUsed/>
    <w:qFormat/>
    <w:rsid w:val="00CF1393"/>
    <w:pPr>
      <w:keepNext/>
      <w:keepLines/>
      <w:spacing w:before="480" w:line="271" w:lineRule="auto"/>
    </w:pPr>
    <w:rPr>
      <w:b/>
      <w:bCs/>
      <w:color w:val="00294B"/>
      <w:kern w:val="2"/>
      <w:sz w:val="28"/>
      <w:szCs w:val="28"/>
      <w:lang w:bidi="en-US"/>
    </w:rPr>
  </w:style>
  <w:style w:type="paragraph" w:styleId="BodyText3">
    <w:name w:val="Body Text 3"/>
    <w:link w:val="BodyText3Char"/>
    <w:semiHidden/>
    <w:qFormat/>
    <w:rsid w:val="00CF1393"/>
    <w:pPr>
      <w:widowControl w:val="0"/>
      <w:spacing w:before="120" w:line="271" w:lineRule="auto"/>
    </w:pPr>
    <w:rPr>
      <w:kern w:val="2"/>
      <w:sz w:val="16"/>
      <w:szCs w:val="16"/>
      <w:lang w:bidi="en-US"/>
    </w:rPr>
  </w:style>
  <w:style w:type="character" w:customStyle="1" w:styleId="BodyText3Char">
    <w:name w:val="Body Text 3 Char"/>
    <w:link w:val="BodyText3"/>
    <w:semiHidden/>
    <w:rsid w:val="00CF1393"/>
    <w:rPr>
      <w:sz w:val="16"/>
      <w:szCs w:val="16"/>
    </w:rPr>
  </w:style>
  <w:style w:type="paragraph" w:styleId="Footer">
    <w:name w:val="footer"/>
    <w:link w:val="FooterChar"/>
    <w:uiPriority w:val="99"/>
    <w:qFormat/>
    <w:rsid w:val="0094786F"/>
    <w:pPr>
      <w:tabs>
        <w:tab w:val="right" w:pos="10080"/>
      </w:tabs>
      <w:spacing w:line="336" w:lineRule="auto"/>
    </w:pPr>
    <w:rPr>
      <w:kern w:val="2"/>
      <w:sz w:val="22"/>
      <w:szCs w:val="22"/>
      <w:lang w:bidi="en-US"/>
    </w:rPr>
  </w:style>
  <w:style w:type="character" w:customStyle="1" w:styleId="FooterChar">
    <w:name w:val="Footer Char"/>
    <w:basedOn w:val="DefaultParagraphFont"/>
    <w:link w:val="Footer"/>
    <w:uiPriority w:val="99"/>
    <w:rsid w:val="0094786F"/>
  </w:style>
  <w:style w:type="paragraph" w:styleId="ListParagraph">
    <w:name w:val="List Paragraph"/>
    <w:basedOn w:val="Normal"/>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i/>
      <w:iCs/>
      <w:lang w:bidi="ar-SA"/>
    </w:rPr>
  </w:style>
  <w:style w:type="character" w:customStyle="1" w:styleId="QuoteChar">
    <w:name w:val="Quote Char"/>
    <w:link w:val="Quote"/>
    <w:uiPriority w:val="29"/>
    <w:rsid w:val="0094786F"/>
    <w:rPr>
      <w:rFonts w:ascii="Calibri" w:hAnsi="Calibr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i/>
      <w:iCs/>
      <w:color w:val="003865"/>
      <w:sz w:val="26"/>
      <w:lang w:bidi="ar-SA"/>
    </w:rPr>
  </w:style>
  <w:style w:type="character" w:customStyle="1" w:styleId="IntenseQuoteChar">
    <w:name w:val="Intense Quote Char"/>
    <w:link w:val="IntenseQuote"/>
    <w:uiPriority w:val="30"/>
    <w:rsid w:val="0065683E"/>
    <w:rPr>
      <w:rFonts w:ascii="Calibri" w:hAnsi="Calibri"/>
      <w:i/>
      <w:iCs/>
      <w:color w:val="003865"/>
      <w:sz w:val="26"/>
      <w:lang w:bidi="ar-SA"/>
    </w:rPr>
  </w:style>
  <w:style w:type="character" w:styleId="IntenseEmphasis">
    <w:name w:val="Intense Emphasis"/>
    <w:uiPriority w:val="2"/>
    <w:qFormat/>
    <w:rsid w:val="0094786F"/>
    <w:rPr>
      <w:b/>
      <w:i/>
      <w:iCs/>
      <w:color w:val="auto"/>
    </w:rPr>
  </w:style>
  <w:style w:type="paragraph" w:styleId="Caption">
    <w:name w:val="caption"/>
    <w:basedOn w:val="Normal"/>
    <w:next w:val="Normal"/>
    <w:uiPriority w:val="29"/>
    <w:qFormat/>
    <w:rsid w:val="001C3208"/>
    <w:pPr>
      <w:spacing w:after="400" w:line="240" w:lineRule="auto"/>
    </w:pPr>
    <w:rPr>
      <w:iCs/>
      <w:color w:val="000000"/>
      <w:sz w:val="20"/>
      <w:szCs w:val="20"/>
    </w:rPr>
  </w:style>
  <w:style w:type="character" w:styleId="PlaceholderText">
    <w:name w:val="Placeholder Text"/>
    <w:uiPriority w:val="99"/>
    <w:semiHidden/>
    <w:rsid w:val="00601B3F"/>
    <w:rPr>
      <w:color w:val="808080"/>
    </w:rPr>
  </w:style>
  <w:style w:type="paragraph" w:styleId="Title">
    <w:name w:val="Title"/>
    <w:basedOn w:val="Normal"/>
    <w:next w:val="Normal"/>
    <w:link w:val="TitleChar"/>
    <w:uiPriority w:val="10"/>
    <w:rsid w:val="000769F4"/>
    <w:pPr>
      <w:spacing w:before="0" w:after="80" w:line="240" w:lineRule="auto"/>
      <w:contextualSpacing/>
    </w:pPr>
    <w:rPr>
      <w:spacing w:val="-10"/>
      <w:kern w:val="28"/>
      <w:sz w:val="56"/>
      <w:szCs w:val="56"/>
    </w:rPr>
  </w:style>
  <w:style w:type="character" w:customStyle="1" w:styleId="TitleChar">
    <w:name w:val="Title Char"/>
    <w:link w:val="Title"/>
    <w:uiPriority w:val="10"/>
    <w:rsid w:val="000769F4"/>
    <w:rPr>
      <w:rFonts w:ascii="Calibri" w:eastAsia="Times New Roman" w:hAnsi="Calibri" w:cs="Times New Roman"/>
      <w:spacing w:val="-10"/>
      <w:kern w:val="28"/>
      <w:sz w:val="56"/>
      <w:szCs w:val="56"/>
    </w:rPr>
  </w:style>
  <w:style w:type="paragraph" w:styleId="Subtitle">
    <w:name w:val="Subtitle"/>
    <w:basedOn w:val="Normal"/>
    <w:next w:val="Normal"/>
    <w:link w:val="SubtitleChar"/>
    <w:uiPriority w:val="11"/>
    <w:semiHidden/>
    <w:rsid w:val="000769F4"/>
    <w:pPr>
      <w:numPr>
        <w:ilvl w:val="1"/>
      </w:numPr>
      <w:spacing w:after="160"/>
    </w:pPr>
    <w:rPr>
      <w:color w:val="0086F3"/>
      <w:spacing w:val="15"/>
      <w:sz w:val="28"/>
      <w:szCs w:val="28"/>
    </w:rPr>
  </w:style>
  <w:style w:type="character" w:customStyle="1" w:styleId="SubtitleChar">
    <w:name w:val="Subtitle Char"/>
    <w:link w:val="Subtitle"/>
    <w:uiPriority w:val="11"/>
    <w:semiHidden/>
    <w:rsid w:val="000769F4"/>
    <w:rPr>
      <w:rFonts w:ascii="Calibri" w:eastAsia="Times New Roman" w:hAnsi="Calibri" w:cs="Times New Roman"/>
      <w:color w:val="0086F3"/>
      <w:spacing w:val="15"/>
      <w:sz w:val="28"/>
      <w:szCs w:val="28"/>
    </w:rPr>
  </w:style>
  <w:style w:type="character" w:styleId="IntenseReference">
    <w:name w:val="Intense Reference"/>
    <w:uiPriority w:val="34"/>
    <w:rsid w:val="000769F4"/>
    <w:rPr>
      <w:b/>
      <w:bCs/>
      <w:smallCaps/>
      <w:color w:val="00294B"/>
      <w:spacing w:val="5"/>
    </w:rPr>
  </w:style>
  <w:style w:type="paragraph" w:styleId="NormalWeb">
    <w:name w:val="Normal (Web)"/>
    <w:basedOn w:val="Normal"/>
    <w:uiPriority w:val="99"/>
    <w:semiHidden/>
    <w:unhideWhenUsed/>
    <w:rsid w:val="000769F4"/>
    <w:rPr>
      <w:rFonts w:ascii="Times New Roman" w:hAnsi="Times New Roman"/>
      <w:sz w:val="24"/>
      <w:szCs w:val="24"/>
    </w:rPr>
  </w:style>
  <w:style w:type="paragraph" w:styleId="Header">
    <w:name w:val="header"/>
    <w:basedOn w:val="Normal"/>
    <w:link w:val="HeaderChar"/>
    <w:uiPriority w:val="99"/>
    <w:unhideWhenUsed/>
    <w:rsid w:val="000769F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769F4"/>
  </w:style>
  <w:style w:type="paragraph" w:styleId="Revision">
    <w:name w:val="Revision"/>
    <w:hidden/>
    <w:uiPriority w:val="99"/>
    <w:semiHidden/>
    <w:rsid w:val="00A41E06"/>
    <w:rPr>
      <w:kern w:val="2"/>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195555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54C76EE5BF9E49AAB7DC8A50B40CFF" ma:contentTypeVersion="6" ma:contentTypeDescription="Create a new document." ma:contentTypeScope="" ma:versionID="509d95ff8187c6a260c155e704429028">
  <xsd:schema xmlns:xsd="http://www.w3.org/2001/XMLSchema" xmlns:xs="http://www.w3.org/2001/XMLSchema" xmlns:p="http://schemas.microsoft.com/office/2006/metadata/properties" xmlns:ns2="4ebeab28-3e9a-414f-ac90-ad2a0fe296fd" xmlns:ns3="7746738c-fa23-4f67-9eb1-1fa53e93e48a" targetNamespace="http://schemas.microsoft.com/office/2006/metadata/properties" ma:root="true" ma:fieldsID="0c8c50d6d09cbff7dd670e2c1cb562c4" ns2:_="" ns3:_="">
    <xsd:import namespace="4ebeab28-3e9a-414f-ac90-ad2a0fe296fd"/>
    <xsd:import namespace="7746738c-fa23-4f67-9eb1-1fa53e93e48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eab28-3e9a-414f-ac90-ad2a0fe296f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46738c-fa23-4f67-9eb1-1fa53e93e48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d429ad3-bfb4-4ba7-9a26-1ba60f92904d}" ma:internalName="TaxCatchAll" ma:showField="CatchAllData" ma:web="7746738c-fa23-4f67-9eb1-1fa53e93e4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7CE10-5869-4270-A7CE-04634B374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eab28-3e9a-414f-ac90-ad2a0fe296fd"/>
    <ds:schemaRef ds:uri="7746738c-fa23-4f67-9eb1-1fa53e93e4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AA6D56-9881-4F08-A6C6-2D4336663A2C}">
  <ds:schemaRefs>
    <ds:schemaRef ds:uri="http://schemas.microsoft.com/sharepoint/v3/contenttype/forms"/>
  </ds:schemaRefs>
</ds:datastoreItem>
</file>

<file path=customXml/itemProps3.xml><?xml version="1.0" encoding="utf-8"?>
<ds:datastoreItem xmlns:ds="http://schemas.openxmlformats.org/officeDocument/2006/customXml" ds:itemID="{DCE7FDCF-A47F-45FB-8A02-047B296B1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State of MN</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Sharae</dc:creator>
  <cp:keywords/>
  <dc:description/>
  <cp:lastModifiedBy>Waymire, Emily E (DCYF)</cp:lastModifiedBy>
  <cp:revision>2</cp:revision>
  <dcterms:created xsi:type="dcterms:W3CDTF">2026-08-20T18:13:00Z</dcterms:created>
  <dcterms:modified xsi:type="dcterms:W3CDTF">2026-08-20T18:13:00Z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